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40FAD" w14:textId="0BB45E62" w:rsidR="00481CF9" w:rsidRDefault="00FA2217" w:rsidP="00481CF9">
      <w:pPr>
        <w:pStyle w:val="Title"/>
      </w:pPr>
      <w:proofErr w:type="spellStart"/>
      <w:r>
        <w:t>IMKs</w:t>
      </w:r>
      <w:proofErr w:type="spellEnd"/>
      <w:r>
        <w:t xml:space="preserve"> å</w:t>
      </w:r>
      <w:r w:rsidR="00481CF9">
        <w:t>rsplan 2019-2021</w:t>
      </w:r>
      <w:r w:rsidR="00713279">
        <w:t xml:space="preserve"> </w:t>
      </w:r>
      <w:bookmarkStart w:id="0" w:name="_GoBack"/>
      <w:bookmarkEnd w:id="0"/>
    </w:p>
    <w:p w14:paraId="46A615F4" w14:textId="5B20E141" w:rsidR="00481CF9" w:rsidRDefault="00481CF9" w:rsidP="00481CF9">
      <w:r>
        <w:t>[Lenke til HFs årsplan]</w:t>
      </w:r>
    </w:p>
    <w:p w14:paraId="176E6E01" w14:textId="575D99D6" w:rsidR="00481CF9" w:rsidRDefault="00912220" w:rsidP="00481CF9">
      <w:r>
        <w:t>[Innledende tekst]</w:t>
      </w:r>
    </w:p>
    <w:p w14:paraId="3CE390B1" w14:textId="0E87351C" w:rsidR="00912220" w:rsidRDefault="00912220" w:rsidP="00481CF9">
      <w:r>
        <w:t>IMKs årsplan for 2019-2021 følger UiO og HFs struktur og beskriver aktiviteter og mål innenfor følgende innsatsområder:</w:t>
      </w:r>
    </w:p>
    <w:p w14:paraId="740D1E67" w14:textId="6A7065FF" w:rsidR="00912220" w:rsidRDefault="00912220" w:rsidP="00912220">
      <w:pPr>
        <w:pStyle w:val="ListParagraph"/>
        <w:numPr>
          <w:ilvl w:val="0"/>
          <w:numId w:val="6"/>
        </w:numPr>
      </w:pPr>
      <w:r>
        <w:t>Fremragende utdanning og læringsmiljø</w:t>
      </w:r>
    </w:p>
    <w:p w14:paraId="7505C704" w14:textId="615297A9" w:rsidR="00912220" w:rsidRDefault="00912220" w:rsidP="00912220">
      <w:pPr>
        <w:pStyle w:val="ListParagraph"/>
        <w:numPr>
          <w:ilvl w:val="0"/>
          <w:numId w:val="6"/>
        </w:numPr>
      </w:pPr>
      <w:r>
        <w:t>Grensesprengende forskning</w:t>
      </w:r>
    </w:p>
    <w:p w14:paraId="38910D08" w14:textId="4F66DFD7" w:rsidR="00912220" w:rsidRDefault="00912220" w:rsidP="00912220">
      <w:pPr>
        <w:pStyle w:val="ListParagraph"/>
        <w:numPr>
          <w:ilvl w:val="0"/>
          <w:numId w:val="6"/>
        </w:numPr>
      </w:pPr>
      <w:r>
        <w:t>Ta kunnskap i bruk</w:t>
      </w:r>
    </w:p>
    <w:p w14:paraId="38A60C54" w14:textId="2E8F3A23" w:rsidR="00912220" w:rsidRDefault="00912220" w:rsidP="00912220">
      <w:pPr>
        <w:pStyle w:val="ListParagraph"/>
        <w:numPr>
          <w:ilvl w:val="0"/>
          <w:numId w:val="6"/>
        </w:numPr>
      </w:pPr>
      <w:r>
        <w:t>En helhetlig personalpolitikk</w:t>
      </w:r>
    </w:p>
    <w:p w14:paraId="47B611AD" w14:textId="1E7A7B2C" w:rsidR="00912220" w:rsidRDefault="00912220" w:rsidP="00912220">
      <w:pPr>
        <w:pStyle w:val="ListParagraph"/>
        <w:numPr>
          <w:ilvl w:val="0"/>
          <w:numId w:val="6"/>
        </w:numPr>
      </w:pPr>
      <w:r>
        <w:t>Virksomhetsovergripende tiltak</w:t>
      </w:r>
    </w:p>
    <w:p w14:paraId="225A1FD5" w14:textId="1C8DB885" w:rsidR="00481CF9" w:rsidRDefault="00912220" w:rsidP="00912220">
      <w:pPr>
        <w:pStyle w:val="Heading1"/>
      </w:pPr>
      <w:r>
        <w:t>Fremragende utdanning og læringsmiljø</w:t>
      </w:r>
    </w:p>
    <w:p w14:paraId="04E2F07E" w14:textId="7EEA0EE9" w:rsidR="00912220" w:rsidRDefault="00912220" w:rsidP="00BC6A38">
      <w:pPr>
        <w:pStyle w:val="Heading2"/>
      </w:pPr>
      <w:r>
        <w:t>1.1 Integrering og oppfølging av studenter</w:t>
      </w:r>
    </w:p>
    <w:p w14:paraId="5C57CD5D" w14:textId="64773983" w:rsidR="00481CF9" w:rsidRDefault="00481CF9" w:rsidP="00481CF9">
      <w:r w:rsidRPr="00481CF9">
        <w:rPr>
          <w:b/>
        </w:rPr>
        <w:t>UiO-tiltak 1</w:t>
      </w:r>
      <w:r>
        <w:t xml:space="preserve">: Enhetene skal styrke studentenes integrering i fagmiljøet og g god oppfølging underveis i studiene. </w:t>
      </w:r>
    </w:p>
    <w:p w14:paraId="4CE643FC" w14:textId="7298CA25" w:rsidR="00481CF9" w:rsidRPr="00481CF9" w:rsidRDefault="00481CF9" w:rsidP="00481CF9">
      <w:r>
        <w:t>I HFs årsplan er dette operasjonalisert til å gjelde integrering og oppføling av førsteårsstudenter:</w:t>
      </w:r>
    </w:p>
    <w:p w14:paraId="67AF7F54" w14:textId="00C6C0C7" w:rsidR="00C033B5" w:rsidRDefault="00481CF9" w:rsidP="00C033B5">
      <w:r w:rsidRPr="00C033B5">
        <w:rPr>
          <w:b/>
        </w:rPr>
        <w:t xml:space="preserve">HFs aktivitet 1.1: Integrering og oppfølging av </w:t>
      </w:r>
      <w:proofErr w:type="spellStart"/>
      <w:r w:rsidRPr="00C033B5">
        <w:rPr>
          <w:b/>
        </w:rPr>
        <w:t>førsteårsstudenter</w:t>
      </w:r>
      <w:proofErr w:type="spellEnd"/>
      <w:r w:rsidR="00C033B5">
        <w:rPr>
          <w:b/>
        </w:rPr>
        <w:t xml:space="preserve">: </w:t>
      </w:r>
      <w:r w:rsidR="00C033B5">
        <w:t xml:space="preserve">I HFs årsplan er tiltak 1.1 operasjonalisert til å gjelde integrering og oppfølging av førsteårsstudenter. Instituttene bes utarbeide og iverksette tiltak særlig for studenter på førsteåret; studentene skal få minst 3 tilbakemeldinger på faglig arbeid per semester, og instituttene skal jobbe for å styrke helheten og progresjon på førsteåret. </w:t>
      </w:r>
    </w:p>
    <w:p w14:paraId="72E5A1BF" w14:textId="08C3DD8D" w:rsidR="00BC6A38" w:rsidRPr="00C033B5" w:rsidRDefault="00BC6A38" w:rsidP="00BC6A38">
      <w:pPr>
        <w:pStyle w:val="Heading3"/>
      </w:pPr>
      <w:r w:rsidRPr="005939A0">
        <w:rPr>
          <w:highlight w:val="yellow"/>
        </w:rPr>
        <w:t>IMK aktivitet 1.1: Integrering og oppfølging av studenter</w:t>
      </w:r>
    </w:p>
    <w:p w14:paraId="7D60CEB1" w14:textId="5D17129C" w:rsidR="00876FD2" w:rsidRDefault="002F5ADE" w:rsidP="00BC6A38">
      <w:r>
        <w:t>Fortsette det gode arb</w:t>
      </w:r>
      <w:r w:rsidR="004613A5">
        <w:t xml:space="preserve">eidet for førsteårsstudentene og samtidig </w:t>
      </w:r>
      <w:r>
        <w:t xml:space="preserve">lage gode tiltak også for </w:t>
      </w:r>
      <w:r w:rsidR="00481CF9">
        <w:t>studenter gjennom hele studieløpet</w:t>
      </w:r>
      <w:r>
        <w:t>.</w:t>
      </w:r>
    </w:p>
    <w:p w14:paraId="05E64F52" w14:textId="77777777" w:rsidR="002F5ADE" w:rsidRDefault="002F5ADE" w:rsidP="002F5ADE">
      <w:pPr>
        <w:pStyle w:val="ListParagraph"/>
        <w:numPr>
          <w:ilvl w:val="0"/>
          <w:numId w:val="2"/>
        </w:numPr>
      </w:pPr>
      <w:r>
        <w:t>BA revisjonen – implementering av tiltak</w:t>
      </w:r>
    </w:p>
    <w:p w14:paraId="6F7DA95E" w14:textId="77777777" w:rsidR="002F5ADE" w:rsidRDefault="002F5ADE" w:rsidP="002F5ADE">
      <w:pPr>
        <w:pStyle w:val="ListParagraph"/>
        <w:numPr>
          <w:ilvl w:val="0"/>
          <w:numId w:val="2"/>
        </w:numPr>
      </w:pPr>
      <w:proofErr w:type="spellStart"/>
      <w:r>
        <w:t>IMKom</w:t>
      </w:r>
      <w:proofErr w:type="spellEnd"/>
      <w:r>
        <w:t xml:space="preserve"> og andre aktiviteter (studentavisen)</w:t>
      </w:r>
    </w:p>
    <w:p w14:paraId="42D77E46" w14:textId="77777777" w:rsidR="002F5ADE" w:rsidRDefault="002F5ADE" w:rsidP="002F5ADE">
      <w:pPr>
        <w:pStyle w:val="ListParagraph"/>
        <w:numPr>
          <w:ilvl w:val="0"/>
          <w:numId w:val="2"/>
        </w:numPr>
      </w:pPr>
      <w:r>
        <w:t>Programansvarlige på masterprogrammene</w:t>
      </w:r>
    </w:p>
    <w:p w14:paraId="60141879" w14:textId="77777777" w:rsidR="002F5ADE" w:rsidRDefault="002F5ADE" w:rsidP="002F5ADE">
      <w:pPr>
        <w:pStyle w:val="ListParagraph"/>
        <w:numPr>
          <w:ilvl w:val="0"/>
          <w:numId w:val="2"/>
        </w:numPr>
      </w:pPr>
      <w:r>
        <w:t xml:space="preserve">Oppstart av POLKOM og SC </w:t>
      </w:r>
      <w:r w:rsidR="004613A5">
        <w:t>(faglig integrering)</w:t>
      </w:r>
    </w:p>
    <w:p w14:paraId="009D2B8C" w14:textId="5D40CCF7" w:rsidR="00481CF9" w:rsidRPr="00BC6A38" w:rsidRDefault="00481CF9" w:rsidP="00BC6A38">
      <w:pPr>
        <w:rPr>
          <w:b/>
        </w:rPr>
      </w:pPr>
      <w:r w:rsidRPr="00BC6A38">
        <w:rPr>
          <w:b/>
        </w:rPr>
        <w:t>Forventede r</w:t>
      </w:r>
      <w:r w:rsidR="00051330" w:rsidRPr="00BC6A38">
        <w:rPr>
          <w:b/>
        </w:rPr>
        <w:t xml:space="preserve">esultater: </w:t>
      </w:r>
    </w:p>
    <w:p w14:paraId="3D1C000C" w14:textId="42D41D3D" w:rsidR="00051330" w:rsidRDefault="00051330" w:rsidP="00051330">
      <w:r>
        <w:t>lavere frafall, høyere gjennomføring</w:t>
      </w:r>
    </w:p>
    <w:p w14:paraId="70272129" w14:textId="77777777" w:rsidR="00C033B5" w:rsidRDefault="00051330" w:rsidP="00C033B5">
      <w:pPr>
        <w:pStyle w:val="Heading2"/>
      </w:pPr>
      <w:r w:rsidRPr="00C033B5">
        <w:t>2.1 Læringsmiljø og relevans</w:t>
      </w:r>
    </w:p>
    <w:p w14:paraId="2DB74061" w14:textId="77777777" w:rsidR="00C033B5" w:rsidRDefault="00C033B5" w:rsidP="00C033B5">
      <w:r>
        <w:rPr>
          <w:b/>
        </w:rPr>
        <w:t xml:space="preserve">UiO-tiltak 2: </w:t>
      </w:r>
      <w:r w:rsidRPr="00C033B5">
        <w:t>Enhetene skal tilby et allsidig og integrert digitalt læringsmiljø som bidrar til å aktivisere studentene, styrke læringsutbyttet og øke utdanningenes forskningsnærhet og arbeidslivsrelevans.</w:t>
      </w:r>
    </w:p>
    <w:p w14:paraId="763AA90B" w14:textId="78B92C4E" w:rsidR="00051330" w:rsidRDefault="00C033B5" w:rsidP="00C033B5">
      <w:r>
        <w:rPr>
          <w:b/>
        </w:rPr>
        <w:lastRenderedPageBreak/>
        <w:t xml:space="preserve">HF-aktivitet 2.1: </w:t>
      </w:r>
      <w:r>
        <w:t xml:space="preserve">Fakultetets undervisning skal fremme læring, oppleves relevant og gjøre studentene attraktive for arbeidslivet. Instituttene skal sørge for pedagogisk utvikling av det digital læringsmiljøet for sine undervisere, og instituttet skal sørge for at praksis-tilbud er godt kjent blant studentene. </w:t>
      </w:r>
    </w:p>
    <w:p w14:paraId="5931C0D7" w14:textId="08B3AC93" w:rsidR="00BC6A38" w:rsidRPr="00C033B5" w:rsidRDefault="00BC6A38" w:rsidP="00BC6A38">
      <w:pPr>
        <w:pStyle w:val="Heading3"/>
      </w:pPr>
      <w:r w:rsidRPr="005939A0">
        <w:rPr>
          <w:highlight w:val="yellow"/>
        </w:rPr>
        <w:t>IMK aktivitet 2.1: Digitalt og analogt læringsmiljø</w:t>
      </w:r>
    </w:p>
    <w:p w14:paraId="0DE7C35D" w14:textId="77777777" w:rsidR="00C033B5" w:rsidRDefault="00C033B5" w:rsidP="00C033B5">
      <w:pPr>
        <w:pStyle w:val="ListParagraph"/>
        <w:numPr>
          <w:ilvl w:val="0"/>
          <w:numId w:val="7"/>
        </w:numPr>
      </w:pPr>
      <w:r w:rsidRPr="00C033B5">
        <w:rPr>
          <w:b/>
        </w:rPr>
        <w:t>Canvas</w:t>
      </w:r>
      <w:r w:rsidR="00051330">
        <w:t>: utvikle kultur for beste praksis (bruke lærermøter)</w:t>
      </w:r>
      <w:r w:rsidR="006D4360">
        <w:t xml:space="preserve"> </w:t>
      </w:r>
    </w:p>
    <w:p w14:paraId="4373FF49" w14:textId="56E9D46E" w:rsidR="0030768C" w:rsidRDefault="00C033B5" w:rsidP="00C033B5">
      <w:pPr>
        <w:pStyle w:val="ListParagraph"/>
        <w:numPr>
          <w:ilvl w:val="0"/>
          <w:numId w:val="7"/>
        </w:numPr>
      </w:pPr>
      <w:r w:rsidRPr="00C033B5">
        <w:rPr>
          <w:b/>
        </w:rPr>
        <w:t>Styrke pedagogiske ferdigheter</w:t>
      </w:r>
      <w:r w:rsidR="003A5A41">
        <w:t>: U</w:t>
      </w:r>
      <w:r w:rsidR="00FB006F">
        <w:t>tvikle en kultur for å dele erfaringer rundt undervisning og oppfølging av kollegaveiledning og metodikk (benytte onsdagslunsjer).</w:t>
      </w:r>
      <w:r w:rsidR="003A5A41">
        <w:t xml:space="preserve"> Fortsette k</w:t>
      </w:r>
      <w:r w:rsidR="00FB006F">
        <w:t>ollegavurdering av undervisning?</w:t>
      </w:r>
    </w:p>
    <w:p w14:paraId="4061065B" w14:textId="7567756E" w:rsidR="00C033B5" w:rsidRDefault="00C033B5" w:rsidP="00051330">
      <w:pPr>
        <w:rPr>
          <w:b/>
        </w:rPr>
      </w:pPr>
      <w:r>
        <w:rPr>
          <w:b/>
        </w:rPr>
        <w:t>Forventede resultater</w:t>
      </w:r>
    </w:p>
    <w:p w14:paraId="6DDE1844" w14:textId="57BA6C64" w:rsidR="00C033B5" w:rsidRPr="00C033B5" w:rsidRDefault="00C033B5" w:rsidP="00051330">
      <w:r>
        <w:t>[KOMMER]</w:t>
      </w:r>
    </w:p>
    <w:p w14:paraId="541569C3" w14:textId="33C5AFCC" w:rsidR="00051330" w:rsidRDefault="00C033B5" w:rsidP="0030768C">
      <w:pPr>
        <w:pStyle w:val="Heading3"/>
      </w:pPr>
      <w:r w:rsidRPr="005939A0">
        <w:rPr>
          <w:highlight w:val="yellow"/>
        </w:rPr>
        <w:t xml:space="preserve">IMK aktivitet </w:t>
      </w:r>
      <w:r w:rsidR="0030768C" w:rsidRPr="005939A0">
        <w:rPr>
          <w:highlight w:val="yellow"/>
        </w:rPr>
        <w:t>2.1.2</w:t>
      </w:r>
      <w:r w:rsidRPr="005939A0">
        <w:rPr>
          <w:highlight w:val="yellow"/>
        </w:rPr>
        <w:t xml:space="preserve">: </w:t>
      </w:r>
      <w:r w:rsidR="0030768C" w:rsidRPr="005939A0">
        <w:rPr>
          <w:highlight w:val="yellow"/>
        </w:rPr>
        <w:t>Forskningsnærhet</w:t>
      </w:r>
      <w:r w:rsidR="006D4360">
        <w:t xml:space="preserve"> </w:t>
      </w:r>
    </w:p>
    <w:p w14:paraId="54873A4D" w14:textId="77777777" w:rsidR="0030768C" w:rsidRDefault="0030768C" w:rsidP="0030768C">
      <w:proofErr w:type="spellStart"/>
      <w:proofErr w:type="gramStart"/>
      <w:r>
        <w:t>Mål:Tidlig</w:t>
      </w:r>
      <w:proofErr w:type="spellEnd"/>
      <w:proofErr w:type="gramEnd"/>
      <w:r>
        <w:t xml:space="preserve"> kobling av masterstudentene med forskningsområdene</w:t>
      </w:r>
    </w:p>
    <w:p w14:paraId="62D47B5B" w14:textId="77777777" w:rsidR="0030768C" w:rsidRDefault="0030768C" w:rsidP="0030768C">
      <w:pPr>
        <w:rPr>
          <w:lang w:val="nn-NO"/>
        </w:rPr>
      </w:pPr>
      <w:r w:rsidRPr="009E3EA6">
        <w:rPr>
          <w:lang w:val="nn-NO"/>
        </w:rPr>
        <w:t xml:space="preserve">MEVIT4000 </w:t>
      </w:r>
      <w:proofErr w:type="spellStart"/>
      <w:r w:rsidRPr="009E3EA6">
        <w:rPr>
          <w:lang w:val="nn-NO"/>
        </w:rPr>
        <w:t>startet</w:t>
      </w:r>
      <w:proofErr w:type="spellEnd"/>
      <w:r w:rsidRPr="009E3EA6">
        <w:rPr>
          <w:lang w:val="nn-NO"/>
        </w:rPr>
        <w:t xml:space="preserve"> opp H2018 </w:t>
      </w:r>
      <w:proofErr w:type="spellStart"/>
      <w:r w:rsidRPr="009E3EA6">
        <w:rPr>
          <w:lang w:val="nn-NO"/>
        </w:rPr>
        <w:t>osv</w:t>
      </w:r>
      <w:proofErr w:type="spellEnd"/>
      <w:r w:rsidRPr="009E3EA6">
        <w:rPr>
          <w:lang w:val="nn-NO"/>
        </w:rPr>
        <w:t>…..</w:t>
      </w:r>
      <w:r w:rsidRPr="009E3EA6">
        <w:rPr>
          <w:lang w:val="nn-NO"/>
        </w:rPr>
        <w:br/>
        <w:t>Milepæl: Evaluering av MEVIT4000 våren 2019</w:t>
      </w:r>
    </w:p>
    <w:p w14:paraId="6C4B64C7" w14:textId="77777777" w:rsidR="00C033B5" w:rsidRDefault="00C033B5" w:rsidP="00C033B5">
      <w:pPr>
        <w:rPr>
          <w:b/>
        </w:rPr>
      </w:pPr>
      <w:r>
        <w:rPr>
          <w:b/>
        </w:rPr>
        <w:t>Forventede resultater</w:t>
      </w:r>
    </w:p>
    <w:p w14:paraId="23661424" w14:textId="77777777" w:rsidR="00C033B5" w:rsidRPr="00C033B5" w:rsidRDefault="00C033B5" w:rsidP="00C033B5">
      <w:r>
        <w:t>[KOMMER]</w:t>
      </w:r>
    </w:p>
    <w:p w14:paraId="0C8D34AB" w14:textId="4F4492DF" w:rsidR="0030768C" w:rsidRDefault="00C033B5" w:rsidP="00C033B5">
      <w:pPr>
        <w:pStyle w:val="Heading3"/>
      </w:pPr>
      <w:r w:rsidRPr="005939A0">
        <w:rPr>
          <w:highlight w:val="yellow"/>
        </w:rPr>
        <w:t xml:space="preserve">IMK aktivitet </w:t>
      </w:r>
      <w:r w:rsidR="00247378" w:rsidRPr="005939A0">
        <w:rPr>
          <w:highlight w:val="yellow"/>
        </w:rPr>
        <w:t>2.1.3</w:t>
      </w:r>
      <w:r w:rsidRPr="005939A0">
        <w:rPr>
          <w:highlight w:val="yellow"/>
        </w:rPr>
        <w:t>:</w:t>
      </w:r>
      <w:r w:rsidR="0030768C" w:rsidRPr="005939A0">
        <w:rPr>
          <w:highlight w:val="yellow"/>
        </w:rPr>
        <w:t xml:space="preserve"> Arbeidslivsrelevans:</w:t>
      </w:r>
    </w:p>
    <w:p w14:paraId="202A3919" w14:textId="3887AFDA" w:rsidR="0030768C" w:rsidRDefault="0030768C" w:rsidP="0030768C">
      <w:r>
        <w:t xml:space="preserve">IMK har fokus på hvordan tilegnede akademiske ferdigheter kan gjøres relevante i en rekke sektorer. Dette gjenspeiles i den høye aktiviteten våre studenter utviser gjennom deltakelse i relevante jobber og praksistilbud (for </w:t>
      </w:r>
      <w:r w:rsidR="00C033B5">
        <w:t>eksempel int. prosjektsemester)</w:t>
      </w:r>
      <w:r w:rsidR="00771A61">
        <w:t>.</w:t>
      </w:r>
    </w:p>
    <w:p w14:paraId="0EDD37AC" w14:textId="77777777" w:rsidR="00771A61" w:rsidRDefault="00771A61" w:rsidP="0030768C">
      <w:r>
        <w:t>BA revisjonsgruppen jobber med å ytterligere forbedre relevansen og ferdighetene</w:t>
      </w:r>
    </w:p>
    <w:p w14:paraId="1E1F67A5" w14:textId="77777777" w:rsidR="00C033B5" w:rsidRDefault="00C033B5" w:rsidP="00C033B5">
      <w:pPr>
        <w:rPr>
          <w:b/>
        </w:rPr>
      </w:pPr>
      <w:r>
        <w:rPr>
          <w:b/>
        </w:rPr>
        <w:t>Forventede resultater</w:t>
      </w:r>
    </w:p>
    <w:p w14:paraId="57AD6ED1" w14:textId="53E8833D" w:rsidR="0076101B" w:rsidRDefault="00C033B5" w:rsidP="0030768C">
      <w:r>
        <w:t>[KOMMER]</w:t>
      </w:r>
    </w:p>
    <w:p w14:paraId="33811DA5" w14:textId="6BD3219E" w:rsidR="0076101B" w:rsidRDefault="00C033B5" w:rsidP="00C033B5">
      <w:pPr>
        <w:pStyle w:val="Heading3"/>
      </w:pPr>
      <w:r w:rsidRPr="005939A0">
        <w:rPr>
          <w:highlight w:val="yellow"/>
        </w:rPr>
        <w:t xml:space="preserve">IMK aktivitet 2.1.4: </w:t>
      </w:r>
      <w:r w:rsidR="0076101B" w:rsidRPr="005939A0">
        <w:rPr>
          <w:highlight w:val="yellow"/>
        </w:rPr>
        <w:t>Studentenes helse og trivsel</w:t>
      </w:r>
    </w:p>
    <w:p w14:paraId="704103C6" w14:textId="77777777" w:rsidR="004E31B1" w:rsidRDefault="0076101B" w:rsidP="00F249CE">
      <w:r>
        <w:t xml:space="preserve">IMK skal jobbe med </w:t>
      </w:r>
      <w:proofErr w:type="spellStart"/>
      <w:r>
        <w:t>Shot</w:t>
      </w:r>
      <w:proofErr w:type="spellEnd"/>
      <w:r>
        <w:t xml:space="preserve">-undersøkelsen og </w:t>
      </w:r>
      <w:r w:rsidR="002B26F7">
        <w:t>identifisere hovedutfordringer for instituttets studenter.</w:t>
      </w:r>
      <w:r w:rsidR="00F249CE">
        <w:t xml:space="preserve"> </w:t>
      </w:r>
    </w:p>
    <w:p w14:paraId="093AC96E" w14:textId="7BB322E6" w:rsidR="00F249CE" w:rsidRDefault="004E31B1" w:rsidP="00F249CE">
      <w:r>
        <w:t xml:space="preserve">SHOT undersøkelsen viser at HF studenter sliter med ensomhet, psykisk helse og eksamensangst. </w:t>
      </w:r>
      <w:r>
        <w:br/>
        <w:t xml:space="preserve">I tillegg oppgir 10,7 % en hyppig bruk av narkotiske stoffer og 20% oppgir at de drikker alkohol flere ganger i uken.  </w:t>
      </w:r>
      <w:r w:rsidR="00644786">
        <w:t xml:space="preserve">30% av studentene har opplevd seksuell trakassering.  </w:t>
      </w:r>
      <w:r w:rsidR="00644786">
        <w:br/>
      </w:r>
      <w:r w:rsidR="00644786">
        <w:br/>
      </w:r>
      <w:r w:rsidR="00644786" w:rsidRPr="00855E45">
        <w:rPr>
          <w:b/>
        </w:rPr>
        <w:t>Eksisterende aktiviteter:</w:t>
      </w:r>
      <w:r w:rsidR="00855E45">
        <w:t xml:space="preserve"> </w:t>
      </w:r>
      <w:r w:rsidR="00F249CE">
        <w:t xml:space="preserve">Bachelor-veiledningsgruppene, </w:t>
      </w:r>
      <w:proofErr w:type="spellStart"/>
      <w:r w:rsidR="00F249CE">
        <w:t>IMKom</w:t>
      </w:r>
      <w:proofErr w:type="spellEnd"/>
      <w:r w:rsidR="00F249CE">
        <w:t xml:space="preserve">, hyttetur, </w:t>
      </w:r>
      <w:proofErr w:type="spellStart"/>
      <w:r w:rsidR="00F249CE">
        <w:t>Sundvolden</w:t>
      </w:r>
      <w:proofErr w:type="spellEnd"/>
      <w:r w:rsidR="00F249CE">
        <w:t>-seminaret, fadderordning for masterstudenter er gode tiltak som videreføres. Publisering av tidligere eksamensoppgaver og sensorveiledninger</w:t>
      </w:r>
    </w:p>
    <w:p w14:paraId="66837B41" w14:textId="77777777" w:rsidR="00F249CE" w:rsidRPr="00855E45" w:rsidRDefault="00F249CE" w:rsidP="0076101B">
      <w:pPr>
        <w:rPr>
          <w:b/>
        </w:rPr>
      </w:pPr>
      <w:r w:rsidRPr="00855E45">
        <w:rPr>
          <w:b/>
        </w:rPr>
        <w:t>Forslag til andre aktiviteter:</w:t>
      </w:r>
    </w:p>
    <w:p w14:paraId="75D22D93" w14:textId="77777777" w:rsidR="00855E45" w:rsidRDefault="00644786" w:rsidP="00855E45">
      <w:pPr>
        <w:pStyle w:val="ListParagraph"/>
        <w:numPr>
          <w:ilvl w:val="0"/>
          <w:numId w:val="8"/>
        </w:numPr>
      </w:pPr>
      <w:r>
        <w:lastRenderedPageBreak/>
        <w:t>IMK samarbeider med stud. representantene med å identifisere tiltak</w:t>
      </w:r>
      <w:r w:rsidR="00744DBE">
        <w:t xml:space="preserve"> gjennom for eksempel en lokal undersøkelse </w:t>
      </w:r>
      <w:r w:rsidR="00273CF7">
        <w:t>(nettskjema)</w:t>
      </w:r>
    </w:p>
    <w:p w14:paraId="232346A8" w14:textId="1B2B49AE" w:rsidR="00F249CE" w:rsidRDefault="00F249CE" w:rsidP="00855E45">
      <w:pPr>
        <w:pStyle w:val="ListParagraph"/>
        <w:numPr>
          <w:ilvl w:val="0"/>
          <w:numId w:val="8"/>
        </w:numPr>
      </w:pPr>
      <w:r>
        <w:t xml:space="preserve">Kick </w:t>
      </w:r>
      <w:proofErr w:type="spellStart"/>
      <w:r>
        <w:t>off</w:t>
      </w:r>
      <w:proofErr w:type="spellEnd"/>
      <w:r>
        <w:t xml:space="preserve"> før eksamen, koble på </w:t>
      </w:r>
      <w:proofErr w:type="spellStart"/>
      <w:r>
        <w:t>IMKom</w:t>
      </w:r>
      <w:proofErr w:type="spellEnd"/>
    </w:p>
    <w:p w14:paraId="74FB0672" w14:textId="7ADE95D7" w:rsidR="003906CA" w:rsidRDefault="003906CA" w:rsidP="00855E45">
      <w:pPr>
        <w:pStyle w:val="Heading1"/>
      </w:pPr>
      <w:r>
        <w:t>GRENSESPRENGENDE FORSKNING</w:t>
      </w:r>
    </w:p>
    <w:p w14:paraId="224EC279" w14:textId="18322050" w:rsidR="00855E45" w:rsidRDefault="00855E45" w:rsidP="00855E45">
      <w:pPr>
        <w:pStyle w:val="Heading2"/>
      </w:pPr>
      <w:r>
        <w:t>3.1 Tilslag på eksternt finansierte prosjekter</w:t>
      </w:r>
    </w:p>
    <w:p w14:paraId="560E5E40" w14:textId="548C92EB" w:rsidR="00855E45" w:rsidRDefault="00855E45" w:rsidP="00855E45">
      <w:r>
        <w:rPr>
          <w:b/>
        </w:rPr>
        <w:t xml:space="preserve">UiO-tiltak 3: </w:t>
      </w:r>
      <w:r>
        <w:t>Enhetene skal ha bedre uttelling i EUs rammeprogram og i ERC</w:t>
      </w:r>
    </w:p>
    <w:p w14:paraId="2FED1AC3" w14:textId="51B47C34" w:rsidR="00855E45" w:rsidRPr="00855E45" w:rsidRDefault="00855E45" w:rsidP="00855E45">
      <w:r>
        <w:rPr>
          <w:b/>
        </w:rPr>
        <w:t xml:space="preserve">HF aktivitet 3.1: </w:t>
      </w:r>
      <w:r>
        <w:t xml:space="preserve">Fakultetet skal øke deltakelsen i Forskningsrådets tematiske programmer. </w:t>
      </w:r>
    </w:p>
    <w:p w14:paraId="140DB84D" w14:textId="70516D54" w:rsidR="00855E45" w:rsidRDefault="00855E45" w:rsidP="00FA2217">
      <w:pPr>
        <w:pStyle w:val="Heading3"/>
      </w:pPr>
      <w:r w:rsidRPr="005939A0">
        <w:rPr>
          <w:highlight w:val="yellow"/>
        </w:rPr>
        <w:t>IMK aktivitet 3.1: Hyppigere tilslag på større prosjekter</w:t>
      </w:r>
    </w:p>
    <w:p w14:paraId="5D332AE3" w14:textId="77777777" w:rsidR="003906CA" w:rsidRDefault="003906CA" w:rsidP="00FD65C5">
      <w:r>
        <w:t>MÅL: Hyppigere tilslag på større prosjekter</w:t>
      </w:r>
      <w:r w:rsidR="00FD65C5">
        <w:t xml:space="preserve"> </w:t>
      </w:r>
      <w:r w:rsidR="00FD65C5">
        <w:br/>
        <w:t xml:space="preserve">RESULTAT: </w:t>
      </w:r>
      <w:r w:rsidR="00FD65C5">
        <w:br/>
        <w:t xml:space="preserve">- Tilslag på et </w:t>
      </w:r>
      <w:proofErr w:type="spellStart"/>
      <w:r w:rsidR="00FD65C5">
        <w:t>fripro</w:t>
      </w:r>
      <w:proofErr w:type="spellEnd"/>
      <w:r w:rsidR="00FD65C5">
        <w:t xml:space="preserve">/tematisk prosjekt i året </w:t>
      </w:r>
      <w:r w:rsidR="00FD65C5">
        <w:br/>
        <w:t>- EU/ERC prosjekt i perioden 2019-2021</w:t>
      </w:r>
    </w:p>
    <w:p w14:paraId="0F0140D3" w14:textId="77777777" w:rsidR="003906CA" w:rsidRDefault="003906CA" w:rsidP="003906CA">
      <w:r>
        <w:t>3.1 flere og bedre søknader / Tenke sammenheng mellom tematiske programmer og EUs rammeprogram</w:t>
      </w:r>
    </w:p>
    <w:p w14:paraId="3E20A9E1" w14:textId="77777777" w:rsidR="00FB006F" w:rsidRDefault="003906CA" w:rsidP="0030768C">
      <w:r>
        <w:t>- Deling av evaluering, lære av styrker og svakheter</w:t>
      </w:r>
      <w:r>
        <w:br/>
        <w:t>- kollegavurderinger</w:t>
      </w:r>
      <w:r>
        <w:br/>
        <w:t xml:space="preserve">- </w:t>
      </w:r>
      <w:r w:rsidR="00B9621A">
        <w:t>skriveseminarer /prosjektutviklingsseminarer?</w:t>
      </w:r>
    </w:p>
    <w:p w14:paraId="062204AB" w14:textId="77777777" w:rsidR="003906CA" w:rsidRDefault="00435728" w:rsidP="0030768C">
      <w:r>
        <w:t>SFF</w:t>
      </w:r>
      <w:r w:rsidR="009E3EA6">
        <w:t>/</w:t>
      </w:r>
      <w:proofErr w:type="gramStart"/>
      <w:r w:rsidR="009E3EA6">
        <w:t>SFU</w:t>
      </w:r>
      <w:r>
        <w:t>:</w:t>
      </w:r>
      <w:r w:rsidR="009E3EA6">
        <w:t>SFF</w:t>
      </w:r>
      <w:proofErr w:type="gramEnd"/>
      <w:r w:rsidR="009E3EA6">
        <w:t>:</w:t>
      </w:r>
      <w:r>
        <w:t xml:space="preserve"> må være </w:t>
      </w:r>
      <w:r w:rsidR="009E3EA6">
        <w:t xml:space="preserve">basert på </w:t>
      </w:r>
      <w:r>
        <w:t>excellens</w:t>
      </w:r>
      <w:r w:rsidR="009E3EA6">
        <w:t xml:space="preserve"> (senterleders </w:t>
      </w:r>
      <w:proofErr w:type="spellStart"/>
      <w:r w:rsidR="009E3EA6">
        <w:t>track</w:t>
      </w:r>
      <w:proofErr w:type="spellEnd"/>
      <w:r w:rsidR="009E3EA6">
        <w:t xml:space="preserve"> </w:t>
      </w:r>
      <w:proofErr w:type="spellStart"/>
      <w:r w:rsidR="009E3EA6">
        <w:t>record</w:t>
      </w:r>
      <w:proofErr w:type="spellEnd"/>
      <w:r w:rsidR="009E3EA6">
        <w:t>, tverrfaglighet, samarbeidspartnere) osv. IMK/Forskningsleder må starte en prosess</w:t>
      </w:r>
    </w:p>
    <w:p w14:paraId="6219C51F" w14:textId="52818687" w:rsidR="009E3EA6" w:rsidRDefault="009E3EA6" w:rsidP="009B1E65">
      <w:pPr>
        <w:pStyle w:val="Heading2"/>
      </w:pPr>
      <w:r>
        <w:t>3.2</w:t>
      </w:r>
      <w:r w:rsidR="009B1E65">
        <w:t xml:space="preserve"> </w:t>
      </w:r>
      <w:r w:rsidR="00855E45">
        <w:t>Åpen tilgang til publikasjoner</w:t>
      </w:r>
    </w:p>
    <w:p w14:paraId="4E12B95E" w14:textId="716884C6" w:rsidR="00855E45" w:rsidRDefault="00855E45" w:rsidP="00855E45">
      <w:r>
        <w:rPr>
          <w:b/>
        </w:rPr>
        <w:t xml:space="preserve">HF aktivitet 3.2: </w:t>
      </w:r>
      <w:r>
        <w:t>Fakultetet har som mål å øke andelen publisering med åpen til</w:t>
      </w:r>
      <w:r w:rsidR="00531E09">
        <w:t xml:space="preserve">gang, i tråd med UiOs politikk. Instituttene skal ha rutiner som sikrer at ansatte leverer fulltekst av publikasjoner til vitenarkivet. </w:t>
      </w:r>
    </w:p>
    <w:p w14:paraId="51BAA18E" w14:textId="40DB8825" w:rsidR="00531E09" w:rsidRPr="00855E45" w:rsidRDefault="00531E09" w:rsidP="00FA2217">
      <w:pPr>
        <w:pStyle w:val="Heading3"/>
      </w:pPr>
      <w:r w:rsidRPr="005939A0">
        <w:rPr>
          <w:highlight w:val="yellow"/>
        </w:rPr>
        <w:t>IMK aktivitet 3.2: Åpen tilgang</w:t>
      </w:r>
    </w:p>
    <w:p w14:paraId="11AC2E86" w14:textId="77777777" w:rsidR="009B1E65" w:rsidRDefault="009B1E65" w:rsidP="009B1E65">
      <w:r>
        <w:t xml:space="preserve">JOMI er allerede del av FRITT. IMK satser på green </w:t>
      </w:r>
      <w:proofErr w:type="spellStart"/>
      <w:r>
        <w:t>open</w:t>
      </w:r>
      <w:proofErr w:type="spellEnd"/>
      <w:r>
        <w:t xml:space="preserve"> </w:t>
      </w:r>
      <w:proofErr w:type="spellStart"/>
      <w:r>
        <w:t>access</w:t>
      </w:r>
      <w:proofErr w:type="spellEnd"/>
      <w:r>
        <w:t xml:space="preserve"> for publikasjoner. Utover det kan forskere søke om OA støtte via stimuleringsmidler (ikke prosjekt-støttede </w:t>
      </w:r>
      <w:proofErr w:type="spellStart"/>
      <w:r>
        <w:t>publ</w:t>
      </w:r>
      <w:proofErr w:type="spellEnd"/>
      <w:r>
        <w:t>)</w:t>
      </w:r>
      <w:r>
        <w:br/>
        <w:t>Stimuleringsmidler neste år?</w:t>
      </w:r>
      <w:r>
        <w:br/>
        <w:t xml:space="preserve">Prosjektsøknader må huske å legge inn OA budsjett </w:t>
      </w:r>
    </w:p>
    <w:p w14:paraId="1581929D" w14:textId="77777777" w:rsidR="009B1E65" w:rsidRPr="00575FC0" w:rsidRDefault="00575FC0" w:rsidP="009B1E65">
      <w:pPr>
        <w:rPr>
          <w:b/>
        </w:rPr>
      </w:pPr>
      <w:r>
        <w:t>Tiltak: IMK oppretter en nettsiden om OA policy</w:t>
      </w:r>
      <w:r>
        <w:br/>
        <w:t>Tiltak: IMK følger med på utviklingen til PLAN S</w:t>
      </w:r>
      <w:r>
        <w:br/>
      </w:r>
      <w:r>
        <w:br/>
      </w:r>
      <w:r w:rsidR="00402A33" w:rsidRPr="00575FC0">
        <w:rPr>
          <w:b/>
        </w:rPr>
        <w:t xml:space="preserve">RESULTATER: </w:t>
      </w:r>
      <w:r w:rsidRPr="00FF55C5">
        <w:t>IMKs stab skal kjenne til og følge UiO og IMKS retningslinjer og policy (forskermøter, nettsider)</w:t>
      </w:r>
    </w:p>
    <w:p w14:paraId="26E252E6" w14:textId="77777777" w:rsidR="00575FC0" w:rsidRDefault="00575FC0" w:rsidP="00575FC0">
      <w:pPr>
        <w:pStyle w:val="Heading2"/>
      </w:pPr>
      <w:r>
        <w:lastRenderedPageBreak/>
        <w:t xml:space="preserve">3.3 </w:t>
      </w:r>
      <w:proofErr w:type="spellStart"/>
      <w:proofErr w:type="gramStart"/>
      <w:r>
        <w:t>Ph.d</w:t>
      </w:r>
      <w:proofErr w:type="spellEnd"/>
      <w:proofErr w:type="gramEnd"/>
      <w:r>
        <w:t xml:space="preserve"> Programmet og karriereutvikling</w:t>
      </w:r>
    </w:p>
    <w:p w14:paraId="4102BAEC" w14:textId="1066701E" w:rsidR="00531E09" w:rsidRDefault="00531E09" w:rsidP="00531E09">
      <w:r>
        <w:rPr>
          <w:b/>
        </w:rPr>
        <w:t xml:space="preserve">HF aktivitet 3.3: </w:t>
      </w:r>
      <w:r>
        <w:t xml:space="preserve">Fakultetet skal opprette en arbeidsgruppe som skal foreslå tiltak som fremmer karriereutvikling. </w:t>
      </w:r>
    </w:p>
    <w:p w14:paraId="3E87A147" w14:textId="48458F51" w:rsidR="00FF55C5" w:rsidRPr="00531E09" w:rsidRDefault="00FF55C5" w:rsidP="00FA2217">
      <w:pPr>
        <w:pStyle w:val="Heading3"/>
      </w:pPr>
      <w:r w:rsidRPr="005939A0">
        <w:rPr>
          <w:highlight w:val="yellow"/>
        </w:rPr>
        <w:t>IMK aktivitet 3.3: Karriereutvikling for PhD-studenter</w:t>
      </w:r>
    </w:p>
    <w:p w14:paraId="4B9D79BC" w14:textId="6BD5E13A" w:rsidR="00BA6493" w:rsidRDefault="00FF55C5" w:rsidP="0030768C">
      <w:r>
        <w:t>Følge</w:t>
      </w:r>
      <w:r w:rsidR="00B16450">
        <w:t xml:space="preserve"> HFs tiltak (og </w:t>
      </w:r>
      <w:proofErr w:type="spellStart"/>
      <w:r w:rsidR="00B16450">
        <w:t>evt</w:t>
      </w:r>
      <w:proofErr w:type="spellEnd"/>
      <w:r w:rsidR="00B16450">
        <w:t xml:space="preserve"> </w:t>
      </w:r>
      <w:proofErr w:type="spellStart"/>
      <w:r w:rsidR="00B16450">
        <w:t>utikle</w:t>
      </w:r>
      <w:proofErr w:type="spellEnd"/>
      <w:r w:rsidR="00B16450">
        <w:t xml:space="preserve"> egne små tiltak underveis eller spille inn forslag)</w:t>
      </w:r>
      <w:r w:rsidR="00B16450">
        <w:br/>
        <w:t>- medarbeidersamtaler</w:t>
      </w:r>
      <w:r w:rsidR="00360596">
        <w:t xml:space="preserve">, </w:t>
      </w:r>
      <w:proofErr w:type="spellStart"/>
      <w:r w:rsidR="00360596">
        <w:t>phd</w:t>
      </w:r>
      <w:proofErr w:type="spellEnd"/>
      <w:r w:rsidR="00360596">
        <w:t xml:space="preserve"> møter</w:t>
      </w:r>
    </w:p>
    <w:p w14:paraId="73541116" w14:textId="77777777" w:rsidR="009E3EA6" w:rsidRDefault="009E3EA6" w:rsidP="00BA6493">
      <w:pPr>
        <w:pStyle w:val="Heading2"/>
      </w:pPr>
      <w:r>
        <w:t>4.</w:t>
      </w:r>
      <w:r w:rsidR="00BA6493">
        <w:t>1 Forskningsetikk</w:t>
      </w:r>
      <w:r>
        <w:t xml:space="preserve"> </w:t>
      </w:r>
    </w:p>
    <w:p w14:paraId="6616D44D" w14:textId="71081980" w:rsidR="00FF55C5" w:rsidRDefault="00FF55C5" w:rsidP="00FF55C5">
      <w:r>
        <w:rPr>
          <w:b/>
        </w:rPr>
        <w:t xml:space="preserve">UiO-tiltak 4: </w:t>
      </w:r>
      <w:r w:rsidRPr="00FF55C5">
        <w:t>Enhetene har ansvar for å fremme god vitenskapelig praksis og arbeide for å heve bevisstheten rundt forskningsetiske problemstillinger.</w:t>
      </w:r>
    </w:p>
    <w:p w14:paraId="5EC746B3" w14:textId="35DAF831" w:rsidR="00FF55C5" w:rsidRDefault="00FF55C5" w:rsidP="00FF55C5">
      <w:r>
        <w:rPr>
          <w:b/>
        </w:rPr>
        <w:t xml:space="preserve">HF aktivitet 4.1: </w:t>
      </w:r>
      <w:r>
        <w:t xml:space="preserve">Fakultetet vil koordinere arbeid med kartlegging av utfordringer og opplæringsbehov. Fakultetet vil etablere sentralt e-læringsverktøy. Fakultetet skal ta i bruk URKUND som plagiatkontroll for doktoravhandlinger. Instituttene skal integrere forskningsetikk i studentveiledning. </w:t>
      </w:r>
    </w:p>
    <w:p w14:paraId="2C703F3A" w14:textId="512CCB7F" w:rsidR="00FF55C5" w:rsidRPr="00FF55C5" w:rsidRDefault="00FF55C5" w:rsidP="00FA2217">
      <w:pPr>
        <w:pStyle w:val="Heading3"/>
      </w:pPr>
      <w:r w:rsidRPr="005939A0">
        <w:rPr>
          <w:highlight w:val="yellow"/>
        </w:rPr>
        <w:t>IMK aktivitet 4.1: God forskningspraksis og etikk</w:t>
      </w:r>
    </w:p>
    <w:p w14:paraId="7B20797E" w14:textId="77777777" w:rsidR="003906CA" w:rsidRDefault="00BA6493" w:rsidP="0030768C">
      <w:r>
        <w:t>IMK skal følge HFs arbeid og tiltak (e-læringsprogram) og i tillegg sørge for</w:t>
      </w:r>
    </w:p>
    <w:p w14:paraId="27E1C465" w14:textId="77777777" w:rsidR="00BA6493" w:rsidRDefault="00BA6493" w:rsidP="00BA6493">
      <w:pPr>
        <w:pStyle w:val="ListParagraph"/>
        <w:numPr>
          <w:ilvl w:val="0"/>
          <w:numId w:val="2"/>
        </w:numPr>
      </w:pPr>
      <w:r>
        <w:t>Masternivå: styrke etikkdelen i MEVIT 4000</w:t>
      </w:r>
    </w:p>
    <w:p w14:paraId="1B3826A4" w14:textId="77777777" w:rsidR="00BA6493" w:rsidRDefault="00BA6493" w:rsidP="00BA6493">
      <w:pPr>
        <w:pStyle w:val="ListParagraph"/>
        <w:numPr>
          <w:ilvl w:val="0"/>
          <w:numId w:val="2"/>
        </w:numPr>
      </w:pPr>
      <w:r w:rsidRPr="00BA6493">
        <w:t xml:space="preserve">Bachelornivå: MEVIT 2800 har generell etikk-innføring. </w:t>
      </w:r>
      <w:r>
        <w:t>Veiledere må ha økt fokus</w:t>
      </w:r>
    </w:p>
    <w:p w14:paraId="542F3426" w14:textId="77777777" w:rsidR="006877A5" w:rsidRDefault="00BA6493" w:rsidP="006877A5">
      <w:r w:rsidRPr="006877A5">
        <w:rPr>
          <w:b/>
        </w:rPr>
        <w:t>Opplæring av staben: Semesterstartsmøte januar:</w:t>
      </w:r>
      <w:r>
        <w:t xml:space="preserve"> </w:t>
      </w:r>
      <w:r w:rsidR="006877A5">
        <w:br/>
      </w:r>
      <w:r>
        <w:t>GDPR &amp; info om NSD og rutiner</w:t>
      </w:r>
      <w:r w:rsidR="006877A5">
        <w:t xml:space="preserve">. </w:t>
      </w:r>
      <w:r w:rsidR="006877A5">
        <w:br/>
        <w:t xml:space="preserve">IMK foreslår å pilotere URKUND kontroll av </w:t>
      </w:r>
      <w:r w:rsidR="006036A9">
        <w:t xml:space="preserve">leverte </w:t>
      </w:r>
      <w:r w:rsidR="006877A5">
        <w:t>MA oppgaver</w:t>
      </w:r>
      <w:r w:rsidR="006036A9">
        <w:t xml:space="preserve"> i samarbeid med eksamenskontoret på HF</w:t>
      </w:r>
    </w:p>
    <w:p w14:paraId="1346B636" w14:textId="159A59C3" w:rsidR="00FF55C5" w:rsidRDefault="00FA20FA" w:rsidP="00FF55C5">
      <w:r>
        <w:t xml:space="preserve">RESULTATER: Alle ansatte og studenter skal kjenne til og følge forskningsetiske retningslinjer og datahåndtering. </w:t>
      </w:r>
      <w:r>
        <w:br/>
        <w:t>URKUND piloten skal fange opp omfanget av plagieringsproblematikk</w:t>
      </w:r>
      <w:r w:rsidR="005754FB">
        <w:t>5 TA KUNNSKAP I BRUK</w:t>
      </w:r>
      <w:r w:rsidR="00A77B0A">
        <w:t xml:space="preserve"> </w:t>
      </w:r>
    </w:p>
    <w:p w14:paraId="70EF137D" w14:textId="4CA468E8" w:rsidR="00FA20FA" w:rsidRDefault="00FF55C5" w:rsidP="00FF55C5">
      <w:pPr>
        <w:pStyle w:val="Heading1"/>
      </w:pPr>
      <w:r>
        <w:t>Samfunnskontakt</w:t>
      </w:r>
    </w:p>
    <w:p w14:paraId="0CFDFCC0" w14:textId="74ED3B90" w:rsidR="00FF55C5" w:rsidRPr="00FF55C5" w:rsidRDefault="00FF55C5" w:rsidP="00FF55C5">
      <w:r>
        <w:rPr>
          <w:b/>
        </w:rPr>
        <w:t xml:space="preserve">HF aktivitet 5.1: </w:t>
      </w:r>
      <w:r>
        <w:t>HF skal bygge og styrke kontakten mellom de humanistiske fagmiljøene og samfunnsaktører som har interesse og nytte av fakultetets forskning.</w:t>
      </w:r>
    </w:p>
    <w:p w14:paraId="1ECB9906" w14:textId="77777777" w:rsidR="003906CA" w:rsidRDefault="005754FB" w:rsidP="00FA2217">
      <w:pPr>
        <w:pStyle w:val="Heading3"/>
      </w:pPr>
      <w:r w:rsidRPr="005939A0">
        <w:rPr>
          <w:highlight w:val="yellow"/>
        </w:rPr>
        <w:t>5.1 IMK tiltak, Samfunnskontakt</w:t>
      </w:r>
    </w:p>
    <w:p w14:paraId="03BA4357" w14:textId="35689EDF" w:rsidR="005754FB" w:rsidRDefault="005754FB" w:rsidP="005754FB">
      <w:r>
        <w:t>IMK har allerede et etablert nettverk og kontaktflate mot en rekke relevante sektorer</w:t>
      </w:r>
      <w:r w:rsidR="00160231">
        <w:t xml:space="preserve"> (x-IMK og karrieredager). </w:t>
      </w:r>
      <w:r>
        <w:t xml:space="preserve"> </w:t>
      </w:r>
      <w:r w:rsidR="00160231">
        <w:t xml:space="preserve">Vi fortsetter det gode arbeidet. </w:t>
      </w:r>
      <w:r>
        <w:t xml:space="preserve">Screen </w:t>
      </w:r>
      <w:proofErr w:type="spellStart"/>
      <w:r>
        <w:t>Cultures</w:t>
      </w:r>
      <w:proofErr w:type="spellEnd"/>
      <w:r>
        <w:t xml:space="preserve"> prosjektet har en omfattende plan for samfunnskontakt.</w:t>
      </w:r>
    </w:p>
    <w:p w14:paraId="1BB61103" w14:textId="4F4A9621" w:rsidR="005754FB" w:rsidRDefault="005754FB" w:rsidP="005754FB">
      <w:pPr>
        <w:pStyle w:val="ListParagraph"/>
        <w:numPr>
          <w:ilvl w:val="0"/>
          <w:numId w:val="2"/>
        </w:numPr>
      </w:pPr>
      <w:r>
        <w:t xml:space="preserve">prosjektutvikling ved IMK må ta inn samarbeid med relevante aktører og interessenter også utenfor sektoren. Gjelder i hovedsak </w:t>
      </w:r>
      <w:r w:rsidR="00FF55C5">
        <w:t>NFRs tematiske programmer</w:t>
      </w:r>
      <w:r>
        <w:t xml:space="preserve"> </w:t>
      </w:r>
    </w:p>
    <w:p w14:paraId="32B7609B" w14:textId="77777777" w:rsidR="005754FB" w:rsidRPr="005754FB" w:rsidRDefault="005754FB" w:rsidP="005754FB">
      <w:pPr>
        <w:rPr>
          <w:rFonts w:ascii="Calibri" w:eastAsia="Times New Roman" w:hAnsi="Calibri" w:cs="Times New Roman"/>
          <w:i/>
          <w:color w:val="000000"/>
        </w:rPr>
      </w:pPr>
      <w:r w:rsidRPr="005754FB">
        <w:rPr>
          <w:rFonts w:ascii="Calibri" w:eastAsia="Times New Roman" w:hAnsi="Calibri" w:cs="Times New Roman"/>
          <w:i/>
          <w:color w:val="000000"/>
        </w:rPr>
        <w:lastRenderedPageBreak/>
        <w:t>Innovasjon?</w:t>
      </w:r>
    </w:p>
    <w:p w14:paraId="4001DCD8" w14:textId="77777777" w:rsidR="005754FB" w:rsidRDefault="005754FB" w:rsidP="005754FB">
      <w:pPr>
        <w:pStyle w:val="ListParagraph"/>
        <w:numPr>
          <w:ilvl w:val="0"/>
          <w:numId w:val="2"/>
        </w:numPr>
      </w:pPr>
      <w:r>
        <w:rPr>
          <w:i/>
        </w:rPr>
        <w:t xml:space="preserve">Innovasjon (skal vi ha med dette?) </w:t>
      </w:r>
      <w:r>
        <w:t>Entreprenørskap/entreprenørskap: gjøre gründerskolen mer kjent for studentene</w:t>
      </w:r>
    </w:p>
    <w:p w14:paraId="22822FB3" w14:textId="77777777" w:rsidR="005754FB" w:rsidRPr="002D5618" w:rsidRDefault="005754FB" w:rsidP="005754FB">
      <w:pPr>
        <w:pStyle w:val="ListParagraph"/>
        <w:numPr>
          <w:ilvl w:val="0"/>
          <w:numId w:val="2"/>
        </w:numPr>
      </w:pPr>
      <w:r w:rsidRPr="005754FB">
        <w:rPr>
          <w:rFonts w:ascii="Calibri" w:eastAsia="Times New Roman" w:hAnsi="Calibri" w:cs="Times New Roman"/>
          <w:color w:val="000000"/>
        </w:rPr>
        <w:t>Innovasjonskapasitet - kul</w:t>
      </w:r>
      <w:r w:rsidR="002D5618">
        <w:rPr>
          <w:rFonts w:ascii="Calibri" w:eastAsia="Times New Roman" w:hAnsi="Calibri" w:cs="Times New Roman"/>
          <w:color w:val="000000"/>
        </w:rPr>
        <w:t>tur, kommunikasjon og lederskap</w:t>
      </w:r>
      <w:r w:rsidRPr="005754FB">
        <w:rPr>
          <w:rFonts w:ascii="Calibri" w:eastAsia="Times New Roman" w:hAnsi="Calibri" w:cs="Times New Roman"/>
          <w:color w:val="000000"/>
        </w:rPr>
        <w:t> - jobbe mer med dette</w:t>
      </w:r>
    </w:p>
    <w:p w14:paraId="776CA8B6" w14:textId="5F511173" w:rsidR="002D5618" w:rsidRDefault="002D5618" w:rsidP="002D5618">
      <w:pPr>
        <w:pStyle w:val="Heading2"/>
      </w:pPr>
      <w:r>
        <w:t xml:space="preserve">5.2 </w:t>
      </w:r>
      <w:r w:rsidR="003D7FB0">
        <w:t>UiOs nye formidlingspolitikk</w:t>
      </w:r>
    </w:p>
    <w:p w14:paraId="441744F0" w14:textId="45B12402" w:rsidR="003D7FB0" w:rsidRDefault="003D7FB0" w:rsidP="003D7FB0">
      <w:r>
        <w:rPr>
          <w:b/>
        </w:rPr>
        <w:t xml:space="preserve">UiO-tiltak 5 </w:t>
      </w:r>
      <w:r>
        <w:t>inkluderer punktet «Enheten har implementert UiOs nye formidlingspolitikk, hvor formidling defineres bredt.»</w:t>
      </w:r>
    </w:p>
    <w:p w14:paraId="37BF449B" w14:textId="0D63395D" w:rsidR="003D7FB0" w:rsidRDefault="003D7FB0" w:rsidP="003D7FB0">
      <w:r>
        <w:rPr>
          <w:b/>
        </w:rPr>
        <w:t xml:space="preserve">HF aktivitet 5.2: </w:t>
      </w:r>
      <w:r>
        <w:t xml:space="preserve">Fakultetet vil se til UiOs nye formidlingspolitikk i arbeidet med å formidle den humanistiske forskningen. </w:t>
      </w:r>
    </w:p>
    <w:p w14:paraId="329C5C88" w14:textId="0F461219" w:rsidR="003D7FB0" w:rsidRPr="003D7FB0" w:rsidRDefault="003D7FB0" w:rsidP="00FA2217">
      <w:pPr>
        <w:pStyle w:val="Heading3"/>
      </w:pPr>
      <w:r w:rsidRPr="005939A0">
        <w:rPr>
          <w:highlight w:val="yellow"/>
        </w:rPr>
        <w:t>IMK aktivitet 5.2: Formidling</w:t>
      </w:r>
    </w:p>
    <w:p w14:paraId="4582480A" w14:textId="77777777" w:rsidR="002163AF" w:rsidRDefault="002163AF" w:rsidP="002D5618">
      <w:r>
        <w:t xml:space="preserve">IMK skal følge utformingen av den nye formidlingspolitikken til UiO og sette inn tiltak når denne er klar. IMK ansatte publiserer mye </w:t>
      </w:r>
      <w:r w:rsidR="007D0659">
        <w:t>og deltar i stor grad i formidlingsrettede aktiviteter</w:t>
      </w:r>
      <w:r>
        <w:t>.</w:t>
      </w:r>
      <w:r w:rsidR="008D688A">
        <w:br/>
        <w:t xml:space="preserve">Direkte formidling: IMK deltar i stor grad på vegne av faget ved </w:t>
      </w:r>
      <w:proofErr w:type="spellStart"/>
      <w:r w:rsidR="008D688A">
        <w:t>responsiv</w:t>
      </w:r>
      <w:proofErr w:type="spellEnd"/>
      <w:r w:rsidR="008D688A">
        <w:t xml:space="preserve"> tilnærming samt faglige arrangementer, men kan øke deltakelsen i offentlig debatt gjennom kronikker og debattinnlegg. </w:t>
      </w:r>
    </w:p>
    <w:p w14:paraId="32127C27" w14:textId="77777777" w:rsidR="008D688A" w:rsidRDefault="008D688A" w:rsidP="008D688A">
      <w:pPr>
        <w:pStyle w:val="ListParagraph"/>
        <w:numPr>
          <w:ilvl w:val="0"/>
          <w:numId w:val="2"/>
        </w:numPr>
      </w:pPr>
      <w:r>
        <w:t>Tett oppfølging av ny formidlingspolitikk</w:t>
      </w:r>
    </w:p>
    <w:p w14:paraId="0A31B9D1" w14:textId="77777777" w:rsidR="002D5618" w:rsidRDefault="008D688A" w:rsidP="008D688A">
      <w:pPr>
        <w:pStyle w:val="ListParagraph"/>
        <w:numPr>
          <w:ilvl w:val="0"/>
          <w:numId w:val="2"/>
        </w:numPr>
      </w:pPr>
      <w:r>
        <w:t>Øke antall nettsaker til</w:t>
      </w:r>
      <w:r w:rsidR="002D5618">
        <w:t xml:space="preserve"> </w:t>
      </w:r>
      <w:r>
        <w:t xml:space="preserve">UiO.no, Forskning.no, </w:t>
      </w:r>
      <w:r w:rsidR="002D5618">
        <w:t>Science</w:t>
      </w:r>
      <w:r>
        <w:t xml:space="preserve"> Nordic</w:t>
      </w:r>
      <w:r w:rsidR="002D5618">
        <w:t xml:space="preserve"> osv.</w:t>
      </w:r>
    </w:p>
    <w:p w14:paraId="30B22BA4" w14:textId="77777777" w:rsidR="002D5618" w:rsidRDefault="002D5618" w:rsidP="008D688A">
      <w:pPr>
        <w:pStyle w:val="ListParagraph"/>
        <w:numPr>
          <w:ilvl w:val="0"/>
          <w:numId w:val="2"/>
        </w:numPr>
      </w:pPr>
      <w:r>
        <w:t xml:space="preserve">Vi prøver å lage et </w:t>
      </w:r>
      <w:proofErr w:type="spellStart"/>
      <w:r>
        <w:t>vit.ass</w:t>
      </w:r>
      <w:proofErr w:type="spellEnd"/>
      <w:r>
        <w:t xml:space="preserve"> emne/ordning på kommunikasjon i løpet av 2018/2019</w:t>
      </w:r>
    </w:p>
    <w:p w14:paraId="3E410C91" w14:textId="77777777" w:rsidR="008D688A" w:rsidRDefault="008D688A" w:rsidP="002D5618">
      <w:r>
        <w:t xml:space="preserve">tar opp noen forskningssaker jevnlig som vi kan popularisere og selge inn. </w:t>
      </w:r>
    </w:p>
    <w:p w14:paraId="608BF648" w14:textId="77777777" w:rsidR="002D5618" w:rsidRDefault="002D5618" w:rsidP="002D5618">
      <w:r>
        <w:t xml:space="preserve">Ansvar: ledergruppa </w:t>
      </w:r>
    </w:p>
    <w:p w14:paraId="74741FAA" w14:textId="77777777" w:rsidR="002D5618" w:rsidRDefault="002D5618" w:rsidP="002D5618">
      <w:r>
        <w:t xml:space="preserve">Resultater: </w:t>
      </w:r>
      <w:r w:rsidR="00EC15CE">
        <w:t xml:space="preserve">Flere nettsaker </w:t>
      </w:r>
    </w:p>
    <w:p w14:paraId="25EFB219" w14:textId="77777777" w:rsidR="00CD11B8" w:rsidRDefault="00CD11B8" w:rsidP="002D5618"/>
    <w:p w14:paraId="713F4D9D" w14:textId="7C218B52" w:rsidR="00757CE7" w:rsidRDefault="003D7FB0" w:rsidP="003D7FB0">
      <w:pPr>
        <w:pStyle w:val="Heading1"/>
      </w:pPr>
      <w:r>
        <w:t xml:space="preserve">EN HELHETLIG </w:t>
      </w:r>
      <w:r w:rsidR="00CD11B8">
        <w:t>PERSONALPOLITIKK</w:t>
      </w:r>
    </w:p>
    <w:p w14:paraId="249182F0" w14:textId="26BD6C07" w:rsidR="00757CE7" w:rsidRDefault="00757CE7" w:rsidP="00757CE7">
      <w:pPr>
        <w:pStyle w:val="Heading2"/>
      </w:pPr>
      <w:r>
        <w:t>6</w:t>
      </w:r>
      <w:r w:rsidR="003D7FB0">
        <w:t>.1 R</w:t>
      </w:r>
      <w:r>
        <w:t>edusere andelen midlertidighet</w:t>
      </w:r>
    </w:p>
    <w:p w14:paraId="4BE6041C" w14:textId="7B9C64F0" w:rsidR="003D7FB0" w:rsidRDefault="003D7FB0" w:rsidP="003D7FB0">
      <w:r>
        <w:rPr>
          <w:b/>
        </w:rPr>
        <w:t xml:space="preserve">UiO-tiltak 6: </w:t>
      </w:r>
      <w:r>
        <w:t>Enhetene skal ta i bruk målrettede virkemidler for å redusere andelen midlertidighet innenfor stillingsgrupper med høy midlertidighet.</w:t>
      </w:r>
    </w:p>
    <w:p w14:paraId="39D93B81" w14:textId="503F0E23" w:rsidR="003D7FB0" w:rsidRDefault="003D7FB0" w:rsidP="003D7FB0">
      <w:r>
        <w:rPr>
          <w:b/>
        </w:rPr>
        <w:t xml:space="preserve">HF aktivitet 6.1: </w:t>
      </w:r>
      <w:r>
        <w:t xml:space="preserve">Institutter med fem fast vitenskapelige ansatte eller flere må dimensjonere undervisningen slik at lærerstaben kan dekke undervisningen selv om noen er i forskningspermisjon/frikjøp eller i andre permisjoner. </w:t>
      </w:r>
    </w:p>
    <w:p w14:paraId="1E0E2929" w14:textId="7A8EE8AD" w:rsidR="003D7FB0" w:rsidRPr="003D7FB0" w:rsidRDefault="003D7FB0" w:rsidP="00FA2217">
      <w:pPr>
        <w:pStyle w:val="Heading3"/>
      </w:pPr>
      <w:r w:rsidRPr="005939A0">
        <w:rPr>
          <w:highlight w:val="yellow"/>
        </w:rPr>
        <w:t>IMK aktivitet 6.1: Redusere andelen midlertidighet</w:t>
      </w:r>
    </w:p>
    <w:p w14:paraId="7D58F13F" w14:textId="77777777" w:rsidR="006275FA" w:rsidRDefault="00CD11B8" w:rsidP="00CD11B8">
      <w:r>
        <w:t>IMK har jobbet aktivt for å redusere midlertidighet og undervisningen dekkes i hovedsak av fast ansatte samt rekrutteringsstillinger. Samtidig er det et behov for å dekke noen emner hvor instituttet i perioder har utilstrekkelig kompetanse. IMK er et lite, tverrfaglig institutt og dette gjør oss sårbare.</w:t>
      </w:r>
      <w:r>
        <w:br/>
      </w:r>
      <w:r w:rsidR="00687AAE">
        <w:t xml:space="preserve">IMK vil benytte </w:t>
      </w:r>
      <w:proofErr w:type="spellStart"/>
      <w:r w:rsidR="00687AAE">
        <w:t>Workplan</w:t>
      </w:r>
      <w:proofErr w:type="spellEnd"/>
      <w:r w:rsidR="00687AAE">
        <w:t xml:space="preserve"> for å sikre bedre oversikter over undervisningskapasiteten.</w:t>
      </w:r>
    </w:p>
    <w:p w14:paraId="582C09B4" w14:textId="072E630A" w:rsidR="00CD11B8" w:rsidRDefault="006275FA" w:rsidP="006275FA">
      <w:pPr>
        <w:pStyle w:val="ListParagraph"/>
        <w:numPr>
          <w:ilvl w:val="0"/>
          <w:numId w:val="2"/>
        </w:numPr>
      </w:pPr>
      <w:r>
        <w:lastRenderedPageBreak/>
        <w:t>Kontinuerlig oppdatering av undervisningstimer, frikjøp, termin, sykdom, permisjoner og adm. oppgaver for vitenskapelige ansatte</w:t>
      </w:r>
      <w:r w:rsidR="00687AAE">
        <w:br/>
        <w:t>Resultat</w:t>
      </w:r>
      <w:r w:rsidR="00CD5718">
        <w:t xml:space="preserve"> 2019</w:t>
      </w:r>
      <w:r w:rsidR="00687AAE">
        <w:t>:</w:t>
      </w:r>
      <w:r w:rsidR="00397918">
        <w:t xml:space="preserve"> H</w:t>
      </w:r>
      <w:r>
        <w:t>a en bedre</w:t>
      </w:r>
      <w:r w:rsidR="00023214">
        <w:t xml:space="preserve"> oversikt over undervisningsressurser langt frem i tid </w:t>
      </w:r>
      <w:r w:rsidR="00CD11B8">
        <w:t xml:space="preserve"> </w:t>
      </w:r>
    </w:p>
    <w:p w14:paraId="2C7D1622" w14:textId="77777777" w:rsidR="00757CE7" w:rsidRDefault="001912F0" w:rsidP="00757CE7">
      <w:pPr>
        <w:pStyle w:val="Heading2"/>
      </w:pPr>
      <w:r>
        <w:t>7</w:t>
      </w:r>
      <w:r w:rsidR="00757CE7">
        <w:t>.</w:t>
      </w:r>
      <w:r>
        <w:t>1</w:t>
      </w:r>
      <w:r w:rsidR="00757CE7">
        <w:t xml:space="preserve"> arbeidsmiljøtiltak og arbeid mot trakassering</w:t>
      </w:r>
    </w:p>
    <w:p w14:paraId="57813F9D" w14:textId="58A5CBD1" w:rsidR="003D7FB0" w:rsidRDefault="003D7FB0" w:rsidP="003D7FB0">
      <w:r>
        <w:rPr>
          <w:b/>
        </w:rPr>
        <w:t xml:space="preserve">UiO-tiltak 7: </w:t>
      </w:r>
      <w:r w:rsidRPr="003D7FB0">
        <w:t>Enhetene skal styrke arbeidet mot trakassering i henhold til handlingsplanen for likestilling, kjønnsbalanse og mangfold</w:t>
      </w:r>
      <w:r>
        <w:t>.</w:t>
      </w:r>
    </w:p>
    <w:p w14:paraId="6B88E5AB" w14:textId="5A6C2318" w:rsidR="003D7FB0" w:rsidRDefault="003D7FB0" w:rsidP="003D7FB0">
      <w:r>
        <w:rPr>
          <w:b/>
        </w:rPr>
        <w:t xml:space="preserve">HF aktivitet 7.1: </w:t>
      </w:r>
      <w:r>
        <w:t>Målbevisst arbeid gjennom mange år; lederopplæring; bistand fra HR. ARK gjennomføres i 2019</w:t>
      </w:r>
    </w:p>
    <w:p w14:paraId="55C6E4BA" w14:textId="648DDE94" w:rsidR="001912F0" w:rsidRDefault="003D7FB0" w:rsidP="00FA2217">
      <w:pPr>
        <w:pStyle w:val="Heading3"/>
      </w:pPr>
      <w:r w:rsidRPr="005939A0">
        <w:rPr>
          <w:highlight w:val="yellow"/>
        </w:rPr>
        <w:t>IMK aktivitet 7.1: Arbeidsmiljø og arbeid mot trakassering</w:t>
      </w:r>
    </w:p>
    <w:p w14:paraId="4A418D42" w14:textId="77777777" w:rsidR="001912F0" w:rsidRDefault="001912F0" w:rsidP="001912F0">
      <w:pPr>
        <w:pStyle w:val="ListParagraph"/>
        <w:numPr>
          <w:ilvl w:val="0"/>
          <w:numId w:val="3"/>
        </w:numPr>
      </w:pPr>
      <w:r>
        <w:t>Medarbeidersamtaler</w:t>
      </w:r>
    </w:p>
    <w:p w14:paraId="4FD50713" w14:textId="77777777" w:rsidR="001912F0" w:rsidRDefault="001912F0" w:rsidP="001912F0">
      <w:pPr>
        <w:pStyle w:val="ListParagraph"/>
        <w:numPr>
          <w:ilvl w:val="0"/>
          <w:numId w:val="3"/>
        </w:numPr>
      </w:pPr>
      <w:r>
        <w:t>Jevnlige møter med Verneombud</w:t>
      </w:r>
    </w:p>
    <w:p w14:paraId="3A7D4589" w14:textId="77777777" w:rsidR="001912F0" w:rsidRDefault="001912F0" w:rsidP="001912F0">
      <w:pPr>
        <w:pStyle w:val="ListParagraph"/>
        <w:numPr>
          <w:ilvl w:val="0"/>
          <w:numId w:val="3"/>
        </w:numPr>
      </w:pPr>
      <w:r>
        <w:t>ARK</w:t>
      </w:r>
    </w:p>
    <w:p w14:paraId="72E1663E" w14:textId="047B5FBB" w:rsidR="001912F0" w:rsidRDefault="003D7FB0" w:rsidP="00FA2217">
      <w:pPr>
        <w:pStyle w:val="Heading3"/>
      </w:pPr>
      <w:r w:rsidRPr="005939A0">
        <w:rPr>
          <w:highlight w:val="yellow"/>
        </w:rPr>
        <w:t xml:space="preserve">IMK aktivitet </w:t>
      </w:r>
      <w:r w:rsidR="001912F0" w:rsidRPr="005939A0">
        <w:rPr>
          <w:highlight w:val="yellow"/>
        </w:rPr>
        <w:t>7.2</w:t>
      </w:r>
      <w:r w:rsidRPr="005939A0">
        <w:rPr>
          <w:highlight w:val="yellow"/>
        </w:rPr>
        <w:t>:</w:t>
      </w:r>
      <w:r w:rsidR="001912F0" w:rsidRPr="005939A0">
        <w:rPr>
          <w:highlight w:val="yellow"/>
        </w:rPr>
        <w:t xml:space="preserve"> Likestilling</w:t>
      </w:r>
    </w:p>
    <w:p w14:paraId="75767579" w14:textId="77777777" w:rsidR="001912F0" w:rsidRDefault="001912F0" w:rsidP="001912F0">
      <w:r>
        <w:t>IMK har en skjev kjønnsfordeling i andelen fast vitenskapelig ansatte.</w:t>
      </w:r>
      <w:r w:rsidR="007F4560">
        <w:t xml:space="preserve"> </w:t>
      </w:r>
    </w:p>
    <w:p w14:paraId="099B3E11" w14:textId="6B7D7E71" w:rsidR="00B575DE" w:rsidRDefault="001912F0" w:rsidP="001912F0">
      <w:r>
        <w:t>Resultat 2019: IMK har laget rutiner for å tenke kjønnsbalanse i en helhetlig rekrutteringsprosess og benytte eksisterende virkemidler aktivt for å oppnå en bedre kjønnsbalanse.</w:t>
      </w:r>
      <w:r w:rsidR="00474AF0">
        <w:t xml:space="preserve"> Tiltaket må gi konkrete verktøy til bruk i rekrutteringsprosessen fra utlysningstekst til innstilling</w:t>
      </w:r>
      <w:r w:rsidR="00285346">
        <w:t>, med særlig vekt på sorteringskomite og sakkyndigkomiteens arbeid</w:t>
      </w:r>
      <w:r w:rsidR="00E96EEC">
        <w:t xml:space="preserve"> (hva tenker styret</w:t>
      </w:r>
      <w:r w:rsidR="00243E1A">
        <w:t xml:space="preserve"> om konkrete tiltak</w:t>
      </w:r>
      <w:r w:rsidR="00E96EEC">
        <w:t>?)</w:t>
      </w:r>
    </w:p>
    <w:p w14:paraId="23A8D012" w14:textId="77777777" w:rsidR="002B0AB1" w:rsidRDefault="00B575DE" w:rsidP="00B575DE">
      <w:pPr>
        <w:pStyle w:val="Heading1"/>
      </w:pPr>
      <w:r>
        <w:t>Virksomhetsovergripende tiltak</w:t>
      </w:r>
    </w:p>
    <w:p w14:paraId="1E42F75E" w14:textId="4FFAD344" w:rsidR="00B575DE" w:rsidRDefault="00FA2217" w:rsidP="00FA2217">
      <w:pPr>
        <w:pStyle w:val="Heading2"/>
      </w:pPr>
      <w:r>
        <w:t xml:space="preserve">The Guild </w:t>
      </w:r>
      <w:proofErr w:type="spellStart"/>
      <w:r>
        <w:t>of</w:t>
      </w:r>
      <w:proofErr w:type="spellEnd"/>
      <w:r>
        <w:t xml:space="preserve"> European Research-Intensive </w:t>
      </w:r>
      <w:proofErr w:type="spellStart"/>
      <w:r>
        <w:t>Universities</w:t>
      </w:r>
      <w:proofErr w:type="spellEnd"/>
    </w:p>
    <w:p w14:paraId="6487AC5F" w14:textId="6EA2BD4D" w:rsidR="00FA2217" w:rsidRDefault="00FA2217" w:rsidP="00FA2217">
      <w:r>
        <w:rPr>
          <w:b/>
        </w:rPr>
        <w:t xml:space="preserve">UiO-tiltak: </w:t>
      </w:r>
      <w:r>
        <w:t xml:space="preserve">I UiOs årsplan vektlegges betydningen av å bidra til at </w:t>
      </w:r>
      <w:proofErr w:type="spellStart"/>
      <w:r>
        <w:t>the</w:t>
      </w:r>
      <w:proofErr w:type="spellEnd"/>
      <w:r>
        <w:t xml:space="preserve"> Guild lykkes innenfor fire prioriterte områder: disse inkluderer å gi innspill til EUs politikkagenda innen utdanning, forskning og innovasjon; utnytte læringspotensialet som ligger i nettverket; samt utviklet av faglige samarbeid i nettverket (</w:t>
      </w:r>
      <w:proofErr w:type="spellStart"/>
      <w:r>
        <w:t>bottom</w:t>
      </w:r>
      <w:proofErr w:type="spellEnd"/>
      <w:r>
        <w:t>-up).</w:t>
      </w:r>
    </w:p>
    <w:p w14:paraId="74451B1F" w14:textId="7866DAEF" w:rsidR="00FA2217" w:rsidRDefault="00FA2217" w:rsidP="00FA2217">
      <w:r>
        <w:rPr>
          <w:b/>
        </w:rPr>
        <w:t xml:space="preserve">HF aktivitet: </w:t>
      </w:r>
      <w:r>
        <w:t xml:space="preserve">«Instituttene skal vurdere mulighetene for samarbeid med medlemsinstitusjoner i </w:t>
      </w:r>
      <w:proofErr w:type="spellStart"/>
      <w:r>
        <w:t>the</w:t>
      </w:r>
      <w:proofErr w:type="spellEnd"/>
      <w:r>
        <w:t xml:space="preserve"> Guild, bl.a. med tanke på partnerskap for EU-søknader og forskerutdanning. </w:t>
      </w:r>
    </w:p>
    <w:p w14:paraId="1CEA08B9" w14:textId="6B9B56FA" w:rsidR="00FA2217" w:rsidRPr="00FA2217" w:rsidRDefault="00FA2217" w:rsidP="00FA2217">
      <w:pPr>
        <w:pStyle w:val="Heading3"/>
      </w:pPr>
      <w:r w:rsidRPr="005939A0">
        <w:rPr>
          <w:highlight w:val="yellow"/>
        </w:rPr>
        <w:t>IMK aktivitet: The Guild</w:t>
      </w:r>
    </w:p>
    <w:p w14:paraId="0A1886CD" w14:textId="77777777" w:rsidR="00B575DE" w:rsidRDefault="00B575DE" w:rsidP="00B575DE">
      <w:r>
        <w:t>IMK skal følge aktivt med på The Guild og d</w:t>
      </w:r>
      <w:r w:rsidR="007672AC">
        <w:t>elta i relevante nettverksmøter med sikte på fremtidige EU søknader.</w:t>
      </w:r>
    </w:p>
    <w:p w14:paraId="41649554" w14:textId="7F09B413" w:rsidR="00FA2217" w:rsidRDefault="009905EB" w:rsidP="009905EB">
      <w:pPr>
        <w:pStyle w:val="Heading2"/>
      </w:pPr>
      <w:r>
        <w:lastRenderedPageBreak/>
        <w:t>Innsats for Senter for fremragende forskning (SFF) og Senter for fremragende utdanning (SFU)</w:t>
      </w:r>
    </w:p>
    <w:p w14:paraId="324E2EA5" w14:textId="06840227" w:rsidR="009905EB" w:rsidRPr="009905EB" w:rsidRDefault="009905EB" w:rsidP="009905EB">
      <w:r>
        <w:rPr>
          <w:b/>
        </w:rPr>
        <w:t>HF aktivitet:</w:t>
      </w:r>
      <w:r w:rsidRPr="009905EB">
        <w:t xml:space="preserve"> Instituttene og fakultetet skal støtte utvalgte miljøer som skal utarbeide søknader til neste utlysning av Senter for fremragende forskning (SFF) og Senter for fremragende utdanning (SFU)</w:t>
      </w:r>
    </w:p>
    <w:p w14:paraId="11533769" w14:textId="7C841E04" w:rsidR="009905EB" w:rsidRDefault="009905EB" w:rsidP="009905EB">
      <w:pPr>
        <w:pStyle w:val="Heading3"/>
      </w:pPr>
      <w:r w:rsidRPr="005939A0">
        <w:rPr>
          <w:highlight w:val="yellow"/>
        </w:rPr>
        <w:t>IMK aktivitet: Senter for fremragende forskning SFF</w:t>
      </w:r>
    </w:p>
    <w:p w14:paraId="724345E4" w14:textId="4A5E2EBC" w:rsidR="009905EB" w:rsidRDefault="009905EB" w:rsidP="00BB5E61">
      <w:r>
        <w:t>IMK prioriterer i første omgang søknadsinitiativer for SFF i denne perioden.</w:t>
      </w:r>
      <w:r w:rsidR="001912F0">
        <w:t xml:space="preserve"> </w:t>
      </w:r>
    </w:p>
    <w:p w14:paraId="69F81C0B" w14:textId="19DD2FAC" w:rsidR="00BB5E61" w:rsidRDefault="009905EB" w:rsidP="00BB5E61">
      <w:r>
        <w:t xml:space="preserve">SFF </w:t>
      </w:r>
      <w:r w:rsidR="00BB5E61">
        <w:t xml:space="preserve">må være basert på excellens (senterleders </w:t>
      </w:r>
      <w:proofErr w:type="spellStart"/>
      <w:r w:rsidR="00BB5E61">
        <w:t>track</w:t>
      </w:r>
      <w:proofErr w:type="spellEnd"/>
      <w:r w:rsidR="00BB5E61">
        <w:t xml:space="preserve"> </w:t>
      </w:r>
      <w:proofErr w:type="spellStart"/>
      <w:r w:rsidR="00BB5E61">
        <w:t>record</w:t>
      </w:r>
      <w:proofErr w:type="spellEnd"/>
      <w:r w:rsidR="00BB5E61">
        <w:t xml:space="preserve">, tverrfaglighet, samarbeidspartnere) osv. </w:t>
      </w:r>
      <w:r w:rsidR="0052138B">
        <w:br/>
      </w:r>
      <w:r w:rsidR="0052138B">
        <w:br/>
        <w:t xml:space="preserve">Ansvar: </w:t>
      </w:r>
      <w:r w:rsidR="00BB5E61">
        <w:t xml:space="preserve">IMK/Forskningsleder må </w:t>
      </w:r>
      <w:r w:rsidR="0052138B">
        <w:t xml:space="preserve">lage plan for arbeidet med SFF søknad </w:t>
      </w:r>
    </w:p>
    <w:p w14:paraId="6E58CD53" w14:textId="77777777" w:rsidR="001912F0" w:rsidRPr="001912F0" w:rsidRDefault="00BB5E61" w:rsidP="001912F0">
      <w:r>
        <w:t>RESULTAT: IMK skal være involvert i en SFF søknad</w:t>
      </w:r>
      <w:r w:rsidR="0052138B">
        <w:t xml:space="preserve">. </w:t>
      </w:r>
    </w:p>
    <w:p w14:paraId="5FC9E89B" w14:textId="77777777" w:rsidR="005754FB" w:rsidRPr="006275FA" w:rsidRDefault="005754FB" w:rsidP="0030768C"/>
    <w:p w14:paraId="5FED5B19" w14:textId="77777777" w:rsidR="00BA6493" w:rsidRPr="0030768C" w:rsidRDefault="00BA6493" w:rsidP="0030768C"/>
    <w:p w14:paraId="2FCCB14A" w14:textId="77777777" w:rsidR="0030768C" w:rsidRPr="0030768C" w:rsidRDefault="0030768C" w:rsidP="0030768C"/>
    <w:p w14:paraId="5ABA2A3D" w14:textId="77777777" w:rsidR="0030768C" w:rsidRPr="0030768C" w:rsidRDefault="0030768C" w:rsidP="0030768C"/>
    <w:p w14:paraId="32F35581" w14:textId="77777777" w:rsidR="006D4360" w:rsidRDefault="006D4360" w:rsidP="00051330"/>
    <w:p w14:paraId="3C240C8E" w14:textId="77777777" w:rsidR="00051330" w:rsidRDefault="00051330" w:rsidP="00051330"/>
    <w:p w14:paraId="4E02837E" w14:textId="77777777" w:rsidR="00051330" w:rsidRDefault="00051330" w:rsidP="00051330"/>
    <w:p w14:paraId="517B65CB" w14:textId="77777777" w:rsidR="004613A5" w:rsidRDefault="004613A5" w:rsidP="004613A5"/>
    <w:p w14:paraId="05FD019A" w14:textId="77777777" w:rsidR="004613A5" w:rsidRDefault="004613A5" w:rsidP="004613A5"/>
    <w:sectPr w:rsidR="004613A5">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14879" w14:textId="77777777" w:rsidR="00643FA9" w:rsidRDefault="00643FA9" w:rsidP="00FA2217">
      <w:pPr>
        <w:spacing w:after="0" w:line="240" w:lineRule="auto"/>
      </w:pPr>
      <w:r>
        <w:separator/>
      </w:r>
    </w:p>
  </w:endnote>
  <w:endnote w:type="continuationSeparator" w:id="0">
    <w:p w14:paraId="5274CD43" w14:textId="77777777" w:rsidR="00643FA9" w:rsidRDefault="00643FA9" w:rsidP="00FA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Kompleks sk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9883895"/>
      <w:docPartObj>
        <w:docPartGallery w:val="Page Numbers (Bottom of Page)"/>
        <w:docPartUnique/>
      </w:docPartObj>
    </w:sdtPr>
    <w:sdtEndPr>
      <w:rPr>
        <w:rStyle w:val="PageNumber"/>
      </w:rPr>
    </w:sdtEndPr>
    <w:sdtContent>
      <w:p w14:paraId="1938844C" w14:textId="0CC591DC" w:rsidR="00876FD2" w:rsidRDefault="00876FD2" w:rsidP="00876F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FA5FC2" w14:textId="77777777" w:rsidR="00876FD2" w:rsidRDefault="00876FD2" w:rsidP="00FA22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5113395"/>
      <w:docPartObj>
        <w:docPartGallery w:val="Page Numbers (Bottom of Page)"/>
        <w:docPartUnique/>
      </w:docPartObj>
    </w:sdtPr>
    <w:sdtEndPr>
      <w:rPr>
        <w:rStyle w:val="PageNumber"/>
      </w:rPr>
    </w:sdtEndPr>
    <w:sdtContent>
      <w:p w14:paraId="10907086" w14:textId="04BD7F09" w:rsidR="00876FD2" w:rsidRDefault="00876FD2" w:rsidP="00876F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3279">
          <w:rPr>
            <w:rStyle w:val="PageNumber"/>
            <w:noProof/>
          </w:rPr>
          <w:t>7</w:t>
        </w:r>
        <w:r>
          <w:rPr>
            <w:rStyle w:val="PageNumber"/>
          </w:rPr>
          <w:fldChar w:fldCharType="end"/>
        </w:r>
      </w:p>
    </w:sdtContent>
  </w:sdt>
  <w:p w14:paraId="7C8EE266" w14:textId="77777777" w:rsidR="00876FD2" w:rsidRDefault="00876FD2" w:rsidP="00FA221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28938" w14:textId="77777777" w:rsidR="00643FA9" w:rsidRDefault="00643FA9" w:rsidP="00FA2217">
      <w:pPr>
        <w:spacing w:after="0" w:line="240" w:lineRule="auto"/>
      </w:pPr>
      <w:r>
        <w:separator/>
      </w:r>
    </w:p>
  </w:footnote>
  <w:footnote w:type="continuationSeparator" w:id="0">
    <w:p w14:paraId="49B65D8F" w14:textId="77777777" w:rsidR="00643FA9" w:rsidRDefault="00643FA9" w:rsidP="00FA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E061" w14:textId="31ACB415" w:rsidR="00876FD2" w:rsidRDefault="00876FD2" w:rsidP="00957A38">
    <w:pPr>
      <w:pStyle w:val="Header"/>
      <w:jc w:val="right"/>
    </w:pPr>
    <w:r>
      <w:t>Utkast 23. oktober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FBB"/>
    <w:multiLevelType w:val="hybridMultilevel"/>
    <w:tmpl w:val="C1184972"/>
    <w:lvl w:ilvl="0" w:tplc="17C4283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4144CD"/>
    <w:multiLevelType w:val="hybridMultilevel"/>
    <w:tmpl w:val="6C6E1218"/>
    <w:lvl w:ilvl="0" w:tplc="296EB558">
      <w:start w:val="21"/>
      <w:numFmt w:val="bullet"/>
      <w:lvlText w:val=""/>
      <w:lvlJc w:val="left"/>
      <w:pPr>
        <w:ind w:left="360" w:hanging="360"/>
      </w:pPr>
      <w:rPr>
        <w:rFonts w:ascii="Symbol" w:eastAsiaTheme="minorHAnsi" w:hAnsi="Symbol"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D63135E"/>
    <w:multiLevelType w:val="hybridMultilevel"/>
    <w:tmpl w:val="5F4447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BB50243"/>
    <w:multiLevelType w:val="multilevel"/>
    <w:tmpl w:val="FCF4A5A6"/>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3470C7"/>
    <w:multiLevelType w:val="multilevel"/>
    <w:tmpl w:val="22965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62435E"/>
    <w:multiLevelType w:val="hybridMultilevel"/>
    <w:tmpl w:val="02B06C9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1C61446"/>
    <w:multiLevelType w:val="hybridMultilevel"/>
    <w:tmpl w:val="10422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76B0B68"/>
    <w:multiLevelType w:val="hybridMultilevel"/>
    <w:tmpl w:val="A62C51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DE"/>
    <w:rsid w:val="00023214"/>
    <w:rsid w:val="00051330"/>
    <w:rsid w:val="00090E74"/>
    <w:rsid w:val="00160231"/>
    <w:rsid w:val="00172EDF"/>
    <w:rsid w:val="00187B05"/>
    <w:rsid w:val="001912F0"/>
    <w:rsid w:val="001C7133"/>
    <w:rsid w:val="002163AF"/>
    <w:rsid w:val="00243E1A"/>
    <w:rsid w:val="00247378"/>
    <w:rsid w:val="002509E3"/>
    <w:rsid w:val="00273CF7"/>
    <w:rsid w:val="00285346"/>
    <w:rsid w:val="002B0AB1"/>
    <w:rsid w:val="002B26F7"/>
    <w:rsid w:val="002D5618"/>
    <w:rsid w:val="002F5ADE"/>
    <w:rsid w:val="0030768C"/>
    <w:rsid w:val="00360596"/>
    <w:rsid w:val="003906CA"/>
    <w:rsid w:val="00397918"/>
    <w:rsid w:val="003A5A41"/>
    <w:rsid w:val="003D7FB0"/>
    <w:rsid w:val="003E52BD"/>
    <w:rsid w:val="00402A33"/>
    <w:rsid w:val="00435728"/>
    <w:rsid w:val="004613A5"/>
    <w:rsid w:val="00474AF0"/>
    <w:rsid w:val="00481CF9"/>
    <w:rsid w:val="004E31B1"/>
    <w:rsid w:val="0052138B"/>
    <w:rsid w:val="00531E09"/>
    <w:rsid w:val="005754FB"/>
    <w:rsid w:val="00575FC0"/>
    <w:rsid w:val="005939A0"/>
    <w:rsid w:val="005B7B35"/>
    <w:rsid w:val="006036A9"/>
    <w:rsid w:val="006275FA"/>
    <w:rsid w:val="00643FA9"/>
    <w:rsid w:val="00644786"/>
    <w:rsid w:val="006877A5"/>
    <w:rsid w:val="00687AAE"/>
    <w:rsid w:val="006D4360"/>
    <w:rsid w:val="00713279"/>
    <w:rsid w:val="00744DBE"/>
    <w:rsid w:val="00757CE7"/>
    <w:rsid w:val="0076101B"/>
    <w:rsid w:val="007672AC"/>
    <w:rsid w:val="00771A61"/>
    <w:rsid w:val="007D0659"/>
    <w:rsid w:val="007F4560"/>
    <w:rsid w:val="00855E45"/>
    <w:rsid w:val="00876FD2"/>
    <w:rsid w:val="008D688A"/>
    <w:rsid w:val="00912220"/>
    <w:rsid w:val="00957A38"/>
    <w:rsid w:val="009905EB"/>
    <w:rsid w:val="009B1E65"/>
    <w:rsid w:val="009E3EA6"/>
    <w:rsid w:val="00A77B0A"/>
    <w:rsid w:val="00B16450"/>
    <w:rsid w:val="00B575DE"/>
    <w:rsid w:val="00B9621A"/>
    <w:rsid w:val="00BA6493"/>
    <w:rsid w:val="00BB5E61"/>
    <w:rsid w:val="00BC6A38"/>
    <w:rsid w:val="00C033B5"/>
    <w:rsid w:val="00CD11B8"/>
    <w:rsid w:val="00CD5718"/>
    <w:rsid w:val="00D94784"/>
    <w:rsid w:val="00E96EEC"/>
    <w:rsid w:val="00EC15CE"/>
    <w:rsid w:val="00EC7D0D"/>
    <w:rsid w:val="00F249CE"/>
    <w:rsid w:val="00FA20FA"/>
    <w:rsid w:val="00FA2217"/>
    <w:rsid w:val="00FB006F"/>
    <w:rsid w:val="00FD65C5"/>
    <w:rsid w:val="00FF55C5"/>
    <w:rsid w:val="00FF5F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B494"/>
  <w15:chartTrackingRefBased/>
  <w15:docId w15:val="{872D4CB8-7987-4D8F-883A-AC41A2E0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7A38"/>
    <w:pPr>
      <w:keepNext/>
      <w:keepLines/>
      <w:spacing w:before="480" w:after="240"/>
      <w:outlineLvl w:val="0"/>
    </w:pPr>
    <w:rPr>
      <w:rFonts w:asciiTheme="majorHAnsi" w:eastAsiaTheme="majorEastAsia" w:hAnsiTheme="majorHAnsi" w:cs="Times New Roman (Kompleks skrif"/>
      <w:b/>
      <w:caps/>
      <w:color w:val="2E74B5" w:themeColor="accent1" w:themeShade="BF"/>
      <w:sz w:val="32"/>
      <w:szCs w:val="32"/>
    </w:rPr>
  </w:style>
  <w:style w:type="paragraph" w:styleId="Heading2">
    <w:name w:val="heading 2"/>
    <w:basedOn w:val="Normal"/>
    <w:next w:val="Normal"/>
    <w:link w:val="Heading2Char"/>
    <w:uiPriority w:val="9"/>
    <w:unhideWhenUsed/>
    <w:qFormat/>
    <w:rsid w:val="00912220"/>
    <w:pPr>
      <w:keepNext/>
      <w:keepLines/>
      <w:spacing w:before="360" w:after="240" w:line="240"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BC6A38"/>
    <w:pPr>
      <w:keepNext/>
      <w:keepLines/>
      <w:spacing w:before="480" w:after="120" w:line="240" w:lineRule="auto"/>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C033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DE"/>
    <w:pPr>
      <w:ind w:left="720"/>
      <w:contextualSpacing/>
    </w:pPr>
  </w:style>
  <w:style w:type="character" w:customStyle="1" w:styleId="Heading2Char">
    <w:name w:val="Heading 2 Char"/>
    <w:basedOn w:val="DefaultParagraphFont"/>
    <w:link w:val="Heading2"/>
    <w:uiPriority w:val="9"/>
    <w:rsid w:val="00912220"/>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BC6A38"/>
    <w:rPr>
      <w:rFonts w:eastAsiaTheme="majorEastAsia" w:cstheme="majorBidi"/>
      <w:b/>
      <w:sz w:val="24"/>
      <w:szCs w:val="24"/>
    </w:rPr>
  </w:style>
  <w:style w:type="character" w:customStyle="1" w:styleId="Heading1Char">
    <w:name w:val="Heading 1 Char"/>
    <w:basedOn w:val="DefaultParagraphFont"/>
    <w:link w:val="Heading1"/>
    <w:uiPriority w:val="9"/>
    <w:rsid w:val="00957A38"/>
    <w:rPr>
      <w:rFonts w:asciiTheme="majorHAnsi" w:eastAsiaTheme="majorEastAsia" w:hAnsiTheme="majorHAnsi" w:cs="Times New Roman (Kompleks skrif"/>
      <w:b/>
      <w:caps/>
      <w:color w:val="2E74B5" w:themeColor="accent1" w:themeShade="BF"/>
      <w:sz w:val="32"/>
      <w:szCs w:val="32"/>
    </w:rPr>
  </w:style>
  <w:style w:type="paragraph" w:styleId="NoSpacing">
    <w:name w:val="No Spacing"/>
    <w:uiPriority w:val="1"/>
    <w:qFormat/>
    <w:rsid w:val="00481CF9"/>
    <w:pPr>
      <w:spacing w:after="0" w:line="240" w:lineRule="auto"/>
    </w:pPr>
  </w:style>
  <w:style w:type="paragraph" w:styleId="Title">
    <w:name w:val="Title"/>
    <w:basedOn w:val="Normal"/>
    <w:next w:val="Normal"/>
    <w:link w:val="TitleChar"/>
    <w:uiPriority w:val="10"/>
    <w:qFormat/>
    <w:rsid w:val="00481CF9"/>
    <w:pPr>
      <w:spacing w:after="2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CF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C033B5"/>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FA22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217"/>
  </w:style>
  <w:style w:type="character" w:styleId="PageNumber">
    <w:name w:val="page number"/>
    <w:basedOn w:val="DefaultParagraphFont"/>
    <w:uiPriority w:val="99"/>
    <w:semiHidden/>
    <w:unhideWhenUsed/>
    <w:rsid w:val="00FA2217"/>
  </w:style>
  <w:style w:type="paragraph" w:styleId="Header">
    <w:name w:val="header"/>
    <w:basedOn w:val="Normal"/>
    <w:link w:val="HeaderChar"/>
    <w:uiPriority w:val="99"/>
    <w:unhideWhenUsed/>
    <w:rsid w:val="00957A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16869">
      <w:bodyDiv w:val="1"/>
      <w:marLeft w:val="0"/>
      <w:marRight w:val="0"/>
      <w:marTop w:val="0"/>
      <w:marBottom w:val="0"/>
      <w:divBdr>
        <w:top w:val="none" w:sz="0" w:space="0" w:color="auto"/>
        <w:left w:val="none" w:sz="0" w:space="0" w:color="auto"/>
        <w:bottom w:val="none" w:sz="0" w:space="0" w:color="auto"/>
        <w:right w:val="none" w:sz="0" w:space="0" w:color="auto"/>
      </w:divBdr>
      <w:divsChild>
        <w:div w:id="1413700146">
          <w:marLeft w:val="0"/>
          <w:marRight w:val="0"/>
          <w:marTop w:val="0"/>
          <w:marBottom w:val="0"/>
          <w:divBdr>
            <w:top w:val="none" w:sz="0" w:space="0" w:color="auto"/>
            <w:left w:val="none" w:sz="0" w:space="0" w:color="auto"/>
            <w:bottom w:val="none" w:sz="0" w:space="0" w:color="auto"/>
            <w:right w:val="none" w:sz="0" w:space="0" w:color="auto"/>
          </w:divBdr>
          <w:divsChild>
            <w:div w:id="1396078826">
              <w:marLeft w:val="0"/>
              <w:marRight w:val="0"/>
              <w:marTop w:val="0"/>
              <w:marBottom w:val="0"/>
              <w:divBdr>
                <w:top w:val="none" w:sz="0" w:space="0" w:color="auto"/>
                <w:left w:val="none" w:sz="0" w:space="0" w:color="auto"/>
                <w:bottom w:val="none" w:sz="0" w:space="0" w:color="auto"/>
                <w:right w:val="none" w:sz="0" w:space="0" w:color="auto"/>
              </w:divBdr>
              <w:divsChild>
                <w:div w:id="7996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19602">
      <w:bodyDiv w:val="1"/>
      <w:marLeft w:val="0"/>
      <w:marRight w:val="0"/>
      <w:marTop w:val="0"/>
      <w:marBottom w:val="0"/>
      <w:divBdr>
        <w:top w:val="none" w:sz="0" w:space="0" w:color="auto"/>
        <w:left w:val="none" w:sz="0" w:space="0" w:color="auto"/>
        <w:bottom w:val="none" w:sz="0" w:space="0" w:color="auto"/>
        <w:right w:val="none" w:sz="0" w:space="0" w:color="auto"/>
      </w:divBdr>
      <w:divsChild>
        <w:div w:id="1055465112">
          <w:marLeft w:val="0"/>
          <w:marRight w:val="0"/>
          <w:marTop w:val="0"/>
          <w:marBottom w:val="0"/>
          <w:divBdr>
            <w:top w:val="none" w:sz="0" w:space="0" w:color="auto"/>
            <w:left w:val="none" w:sz="0" w:space="0" w:color="auto"/>
            <w:bottom w:val="none" w:sz="0" w:space="0" w:color="auto"/>
            <w:right w:val="none" w:sz="0" w:space="0" w:color="auto"/>
          </w:divBdr>
          <w:divsChild>
            <w:div w:id="185948388">
              <w:marLeft w:val="0"/>
              <w:marRight w:val="0"/>
              <w:marTop w:val="0"/>
              <w:marBottom w:val="0"/>
              <w:divBdr>
                <w:top w:val="none" w:sz="0" w:space="0" w:color="auto"/>
                <w:left w:val="none" w:sz="0" w:space="0" w:color="auto"/>
                <w:bottom w:val="none" w:sz="0" w:space="0" w:color="auto"/>
                <w:right w:val="none" w:sz="0" w:space="0" w:color="auto"/>
              </w:divBdr>
              <w:divsChild>
                <w:div w:id="7446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40620">
      <w:bodyDiv w:val="1"/>
      <w:marLeft w:val="0"/>
      <w:marRight w:val="0"/>
      <w:marTop w:val="0"/>
      <w:marBottom w:val="0"/>
      <w:divBdr>
        <w:top w:val="none" w:sz="0" w:space="0" w:color="auto"/>
        <w:left w:val="none" w:sz="0" w:space="0" w:color="auto"/>
        <w:bottom w:val="none" w:sz="0" w:space="0" w:color="auto"/>
        <w:right w:val="none" w:sz="0" w:space="0" w:color="auto"/>
      </w:divBdr>
      <w:divsChild>
        <w:div w:id="1356493541">
          <w:marLeft w:val="0"/>
          <w:marRight w:val="0"/>
          <w:marTop w:val="0"/>
          <w:marBottom w:val="0"/>
          <w:divBdr>
            <w:top w:val="none" w:sz="0" w:space="0" w:color="auto"/>
            <w:left w:val="none" w:sz="0" w:space="0" w:color="auto"/>
            <w:bottom w:val="none" w:sz="0" w:space="0" w:color="auto"/>
            <w:right w:val="none" w:sz="0" w:space="0" w:color="auto"/>
          </w:divBdr>
          <w:divsChild>
            <w:div w:id="538779572">
              <w:marLeft w:val="0"/>
              <w:marRight w:val="0"/>
              <w:marTop w:val="0"/>
              <w:marBottom w:val="0"/>
              <w:divBdr>
                <w:top w:val="none" w:sz="0" w:space="0" w:color="auto"/>
                <w:left w:val="none" w:sz="0" w:space="0" w:color="auto"/>
                <w:bottom w:val="none" w:sz="0" w:space="0" w:color="auto"/>
                <w:right w:val="none" w:sz="0" w:space="0" w:color="auto"/>
              </w:divBdr>
              <w:divsChild>
                <w:div w:id="1371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0107">
      <w:bodyDiv w:val="1"/>
      <w:marLeft w:val="0"/>
      <w:marRight w:val="0"/>
      <w:marTop w:val="0"/>
      <w:marBottom w:val="0"/>
      <w:divBdr>
        <w:top w:val="none" w:sz="0" w:space="0" w:color="auto"/>
        <w:left w:val="none" w:sz="0" w:space="0" w:color="auto"/>
        <w:bottom w:val="none" w:sz="0" w:space="0" w:color="auto"/>
        <w:right w:val="none" w:sz="0" w:space="0" w:color="auto"/>
      </w:divBdr>
      <w:divsChild>
        <w:div w:id="1085761372">
          <w:marLeft w:val="0"/>
          <w:marRight w:val="0"/>
          <w:marTop w:val="0"/>
          <w:marBottom w:val="0"/>
          <w:divBdr>
            <w:top w:val="none" w:sz="0" w:space="0" w:color="auto"/>
            <w:left w:val="none" w:sz="0" w:space="0" w:color="auto"/>
            <w:bottom w:val="none" w:sz="0" w:space="0" w:color="auto"/>
            <w:right w:val="none" w:sz="0" w:space="0" w:color="auto"/>
          </w:divBdr>
          <w:divsChild>
            <w:div w:id="94249871">
              <w:marLeft w:val="0"/>
              <w:marRight w:val="0"/>
              <w:marTop w:val="0"/>
              <w:marBottom w:val="0"/>
              <w:divBdr>
                <w:top w:val="none" w:sz="0" w:space="0" w:color="auto"/>
                <w:left w:val="none" w:sz="0" w:space="0" w:color="auto"/>
                <w:bottom w:val="none" w:sz="0" w:space="0" w:color="auto"/>
                <w:right w:val="none" w:sz="0" w:space="0" w:color="auto"/>
              </w:divBdr>
              <w:divsChild>
                <w:div w:id="20383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61483">
      <w:bodyDiv w:val="1"/>
      <w:marLeft w:val="0"/>
      <w:marRight w:val="0"/>
      <w:marTop w:val="0"/>
      <w:marBottom w:val="0"/>
      <w:divBdr>
        <w:top w:val="none" w:sz="0" w:space="0" w:color="auto"/>
        <w:left w:val="none" w:sz="0" w:space="0" w:color="auto"/>
        <w:bottom w:val="none" w:sz="0" w:space="0" w:color="auto"/>
        <w:right w:val="none" w:sz="0" w:space="0" w:color="auto"/>
      </w:divBdr>
      <w:divsChild>
        <w:div w:id="926302495">
          <w:marLeft w:val="0"/>
          <w:marRight w:val="0"/>
          <w:marTop w:val="0"/>
          <w:marBottom w:val="0"/>
          <w:divBdr>
            <w:top w:val="none" w:sz="0" w:space="0" w:color="auto"/>
            <w:left w:val="none" w:sz="0" w:space="0" w:color="auto"/>
            <w:bottom w:val="none" w:sz="0" w:space="0" w:color="auto"/>
            <w:right w:val="none" w:sz="0" w:space="0" w:color="auto"/>
          </w:divBdr>
          <w:divsChild>
            <w:div w:id="1358265748">
              <w:marLeft w:val="0"/>
              <w:marRight w:val="0"/>
              <w:marTop w:val="0"/>
              <w:marBottom w:val="0"/>
              <w:divBdr>
                <w:top w:val="none" w:sz="0" w:space="0" w:color="auto"/>
                <w:left w:val="none" w:sz="0" w:space="0" w:color="auto"/>
                <w:bottom w:val="none" w:sz="0" w:space="0" w:color="auto"/>
                <w:right w:val="none" w:sz="0" w:space="0" w:color="auto"/>
              </w:divBdr>
              <w:divsChild>
                <w:div w:id="18092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1902</Words>
  <Characters>10083</Characters>
  <Application>Microsoft Office Word</Application>
  <DocSecurity>0</DocSecurity>
  <Lines>84</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Nessøe</dc:creator>
  <cp:keywords/>
  <dc:description/>
  <cp:lastModifiedBy>Aina Nessøe</cp:lastModifiedBy>
  <cp:revision>4</cp:revision>
  <dcterms:created xsi:type="dcterms:W3CDTF">2018-10-23T11:04:00Z</dcterms:created>
  <dcterms:modified xsi:type="dcterms:W3CDTF">2018-10-23T11:05:00Z</dcterms:modified>
</cp:coreProperties>
</file>