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A2E3F" w14:textId="77777777" w:rsidR="00ED5F59" w:rsidRDefault="00ED5F59"/>
    <w:p w14:paraId="012CF1BF" w14:textId="77777777" w:rsidR="008617BF" w:rsidRPr="00C70DAC" w:rsidRDefault="008617BF">
      <w:pPr>
        <w:rPr>
          <w:rFonts w:ascii="Times New Roman" w:hAnsi="Times New Roman" w:cs="Times New Roman"/>
          <w:b/>
          <w:color w:val="5B9BD5" w:themeColor="accent1"/>
          <w:sz w:val="32"/>
          <w:szCs w:val="24"/>
        </w:rPr>
      </w:pPr>
      <w:r w:rsidRPr="00C70DAC">
        <w:rPr>
          <w:rFonts w:ascii="Times New Roman" w:hAnsi="Times New Roman" w:cs="Times New Roman"/>
          <w:b/>
          <w:color w:val="5B9BD5" w:themeColor="accent1"/>
          <w:sz w:val="32"/>
          <w:szCs w:val="24"/>
        </w:rPr>
        <w:t xml:space="preserve">Senter for Ibsen-studiers økonomi – rapport fra arbeidsgruppen </w:t>
      </w:r>
    </w:p>
    <w:p w14:paraId="2A5FE521" w14:textId="13124CD7" w:rsidR="00460E44" w:rsidRPr="005B7328" w:rsidRDefault="00460E44">
      <w:pPr>
        <w:rPr>
          <w:rFonts w:ascii="Times New Roman" w:hAnsi="Times New Roman" w:cs="Times New Roman"/>
          <w:b/>
          <w:sz w:val="24"/>
          <w:szCs w:val="24"/>
        </w:rPr>
      </w:pPr>
    </w:p>
    <w:p w14:paraId="424EF22E" w14:textId="77777777" w:rsidR="008617BF" w:rsidRPr="005B7328" w:rsidRDefault="008617BF">
      <w:pPr>
        <w:rPr>
          <w:rFonts w:ascii="Times New Roman" w:hAnsi="Times New Roman" w:cs="Times New Roman"/>
          <w:b/>
          <w:color w:val="5B9BD5" w:themeColor="accent1"/>
          <w:sz w:val="24"/>
          <w:szCs w:val="24"/>
        </w:rPr>
      </w:pPr>
      <w:r w:rsidRPr="005B7328">
        <w:rPr>
          <w:rFonts w:ascii="Times New Roman" w:hAnsi="Times New Roman" w:cs="Times New Roman"/>
          <w:b/>
          <w:color w:val="5B9BD5" w:themeColor="accent1"/>
          <w:sz w:val="24"/>
          <w:szCs w:val="24"/>
        </w:rPr>
        <w:t>Arbeidsgruppens sammensetning</w:t>
      </w:r>
    </w:p>
    <w:p w14:paraId="69ADB6E6" w14:textId="77777777" w:rsidR="008617BF" w:rsidRPr="005B7328" w:rsidRDefault="008617BF" w:rsidP="008617BF">
      <w:pPr>
        <w:spacing w:after="0" w:line="240" w:lineRule="auto"/>
        <w:rPr>
          <w:rFonts w:ascii="Times New Roman" w:eastAsia="Calibri" w:hAnsi="Times New Roman" w:cs="Times New Roman"/>
          <w:sz w:val="24"/>
          <w:szCs w:val="24"/>
          <w:lang w:eastAsia="nb-NO"/>
        </w:rPr>
      </w:pPr>
      <w:r w:rsidRPr="005B7328">
        <w:rPr>
          <w:rFonts w:ascii="Times New Roman" w:eastAsia="Calibri" w:hAnsi="Times New Roman" w:cs="Times New Roman"/>
          <w:sz w:val="24"/>
          <w:szCs w:val="24"/>
          <w:lang w:eastAsia="nb-NO"/>
        </w:rPr>
        <w:t>Fra fakultetsledelsen: prodekan Mathilde Skoie (leder av gruppen)</w:t>
      </w:r>
      <w:r w:rsidRPr="005B7328">
        <w:rPr>
          <w:rFonts w:ascii="Times New Roman" w:eastAsia="Calibri" w:hAnsi="Times New Roman" w:cs="Times New Roman"/>
          <w:sz w:val="24"/>
          <w:szCs w:val="24"/>
          <w:lang w:eastAsia="nb-NO"/>
        </w:rPr>
        <w:br/>
        <w:t>Fra Senter for Ibsen-studier: Ellen Rees</w:t>
      </w:r>
      <w:r w:rsidRPr="005B7328">
        <w:rPr>
          <w:rFonts w:ascii="Times New Roman" w:eastAsia="Calibri" w:hAnsi="Times New Roman" w:cs="Times New Roman"/>
          <w:sz w:val="24"/>
          <w:szCs w:val="24"/>
          <w:lang w:eastAsia="nb-NO"/>
        </w:rPr>
        <w:br/>
        <w:t>Fra ILN: Jan Halvor Undlien</w:t>
      </w:r>
      <w:r w:rsidRPr="005B7328">
        <w:rPr>
          <w:rFonts w:ascii="Times New Roman" w:eastAsia="Calibri" w:hAnsi="Times New Roman" w:cs="Times New Roman"/>
          <w:sz w:val="24"/>
          <w:szCs w:val="24"/>
          <w:lang w:eastAsia="nb-NO"/>
        </w:rPr>
        <w:br/>
        <w:t>Fra fagforeningene: Fridtjof Jerve</w:t>
      </w:r>
      <w:r w:rsidRPr="005B7328">
        <w:rPr>
          <w:rFonts w:ascii="Times New Roman" w:eastAsia="Calibri" w:hAnsi="Times New Roman" w:cs="Times New Roman"/>
          <w:sz w:val="24"/>
          <w:szCs w:val="24"/>
          <w:lang w:eastAsia="nb-NO"/>
        </w:rPr>
        <w:br/>
        <w:t>Sekretær for gruppen: Arve Fløystad-Thorsen (forskningsseksjonen HF)</w:t>
      </w:r>
    </w:p>
    <w:p w14:paraId="484E7DA1" w14:textId="77777777" w:rsidR="008617BF" w:rsidRPr="005B7328" w:rsidRDefault="008617BF" w:rsidP="008617BF">
      <w:pPr>
        <w:spacing w:after="0" w:line="240" w:lineRule="auto"/>
        <w:rPr>
          <w:rFonts w:ascii="Times New Roman" w:eastAsia="Calibri" w:hAnsi="Times New Roman" w:cs="Times New Roman"/>
          <w:sz w:val="24"/>
          <w:szCs w:val="24"/>
          <w:lang w:eastAsia="nb-NO"/>
        </w:rPr>
      </w:pPr>
    </w:p>
    <w:p w14:paraId="06366ECC" w14:textId="77777777" w:rsidR="008617BF" w:rsidRPr="005B7328" w:rsidRDefault="008617BF" w:rsidP="008617BF">
      <w:pPr>
        <w:spacing w:after="0" w:line="240" w:lineRule="auto"/>
        <w:rPr>
          <w:rFonts w:ascii="Times New Roman" w:eastAsia="Calibri" w:hAnsi="Times New Roman" w:cs="Times New Roman"/>
          <w:sz w:val="24"/>
          <w:szCs w:val="24"/>
          <w:lang w:eastAsia="nb-NO"/>
        </w:rPr>
      </w:pPr>
      <w:r w:rsidRPr="005B7328">
        <w:rPr>
          <w:rFonts w:ascii="Times New Roman" w:eastAsia="Calibri" w:hAnsi="Times New Roman" w:cs="Times New Roman"/>
          <w:sz w:val="24"/>
          <w:szCs w:val="24"/>
          <w:lang w:eastAsia="nb-NO"/>
        </w:rPr>
        <w:t>Økonomikonsulent Gro Samdal har bistått gruppen med innhenting av relevante grunnlagsdata</w:t>
      </w:r>
    </w:p>
    <w:p w14:paraId="71452B66" w14:textId="77777777" w:rsidR="008617BF" w:rsidRPr="005B7328" w:rsidRDefault="008617BF">
      <w:pPr>
        <w:rPr>
          <w:rFonts w:ascii="Times New Roman" w:hAnsi="Times New Roman" w:cs="Times New Roman"/>
          <w:b/>
          <w:sz w:val="24"/>
          <w:szCs w:val="24"/>
        </w:rPr>
      </w:pPr>
    </w:p>
    <w:p w14:paraId="059ED71A" w14:textId="77777777" w:rsidR="008617BF" w:rsidRPr="005B7328" w:rsidRDefault="008617BF">
      <w:pPr>
        <w:rPr>
          <w:rFonts w:ascii="Times New Roman" w:hAnsi="Times New Roman" w:cs="Times New Roman"/>
          <w:b/>
          <w:color w:val="5B9BD5" w:themeColor="accent1"/>
          <w:sz w:val="24"/>
          <w:szCs w:val="24"/>
        </w:rPr>
      </w:pPr>
      <w:r w:rsidRPr="005B7328">
        <w:rPr>
          <w:rFonts w:ascii="Times New Roman" w:hAnsi="Times New Roman" w:cs="Times New Roman"/>
          <w:b/>
          <w:color w:val="5B9BD5" w:themeColor="accent1"/>
          <w:sz w:val="24"/>
          <w:szCs w:val="24"/>
        </w:rPr>
        <w:t xml:space="preserve">Arbeidsgruppens mandat og forståelsen av dette </w:t>
      </w:r>
    </w:p>
    <w:p w14:paraId="39AEBB6A" w14:textId="3D440325" w:rsidR="008617BF" w:rsidRPr="005B7328" w:rsidRDefault="008617BF" w:rsidP="008617BF">
      <w:pPr>
        <w:spacing w:after="0" w:line="240" w:lineRule="auto"/>
        <w:rPr>
          <w:rFonts w:ascii="Times New Roman" w:eastAsia="Calibri" w:hAnsi="Times New Roman" w:cs="Times New Roman"/>
          <w:sz w:val="24"/>
          <w:szCs w:val="24"/>
          <w:lang w:eastAsia="nb-NO"/>
        </w:rPr>
      </w:pPr>
      <w:r w:rsidRPr="005B7328">
        <w:rPr>
          <w:rFonts w:ascii="Times New Roman" w:eastAsia="Calibri" w:hAnsi="Times New Roman" w:cs="Times New Roman"/>
          <w:sz w:val="24"/>
          <w:szCs w:val="24"/>
          <w:lang w:eastAsia="nb-NO"/>
        </w:rPr>
        <w:t>Arbeidsgruppen er bedt om å vurdere om endringen i senterets finansiering, som ble vedtatt av fakultetsstyret i 2018, sikrer at Senter for Ibsen-studier er i stand til å oppfylle sitt mandat, også når den</w:t>
      </w:r>
      <w:r w:rsidR="00340B40">
        <w:rPr>
          <w:rFonts w:ascii="Times New Roman" w:eastAsia="Calibri" w:hAnsi="Times New Roman" w:cs="Times New Roman"/>
          <w:sz w:val="24"/>
          <w:szCs w:val="24"/>
          <w:lang w:eastAsia="nb-NO"/>
        </w:rPr>
        <w:t xml:space="preserve"> midlertidige støtten </w:t>
      </w:r>
      <w:r w:rsidR="00340B40" w:rsidRPr="00460E44">
        <w:rPr>
          <w:rFonts w:ascii="Times New Roman" w:eastAsia="Calibri" w:hAnsi="Times New Roman" w:cs="Times New Roman"/>
          <w:sz w:val="24"/>
          <w:szCs w:val="24"/>
          <w:lang w:eastAsia="nb-NO"/>
        </w:rPr>
        <w:t>reduseres</w:t>
      </w:r>
      <w:r w:rsidRPr="005B7328">
        <w:rPr>
          <w:rFonts w:ascii="Times New Roman" w:eastAsia="Calibri" w:hAnsi="Times New Roman" w:cs="Times New Roman"/>
          <w:sz w:val="24"/>
          <w:szCs w:val="24"/>
          <w:lang w:eastAsia="nb-NO"/>
        </w:rPr>
        <w:t xml:space="preserve"> fra 2023.</w:t>
      </w:r>
      <w:r w:rsidRPr="005B7328">
        <w:rPr>
          <w:rFonts w:ascii="Times New Roman" w:eastAsia="Calibri" w:hAnsi="Times New Roman" w:cs="Times New Roman"/>
          <w:sz w:val="24"/>
          <w:szCs w:val="24"/>
          <w:lang w:eastAsia="nb-NO"/>
        </w:rPr>
        <w:br/>
      </w:r>
      <w:r w:rsidRPr="005B7328">
        <w:rPr>
          <w:rFonts w:ascii="Times New Roman" w:eastAsia="Calibri" w:hAnsi="Times New Roman" w:cs="Times New Roman"/>
          <w:sz w:val="24"/>
          <w:szCs w:val="24"/>
          <w:lang w:eastAsia="nb-NO"/>
        </w:rPr>
        <w:br/>
        <w:t>Arbeidsgruppen er bedt gjøre rede for:</w:t>
      </w:r>
    </w:p>
    <w:p w14:paraId="7F58A978" w14:textId="77777777" w:rsidR="008617BF" w:rsidRPr="005B7328" w:rsidRDefault="008617BF" w:rsidP="008617BF">
      <w:pPr>
        <w:numPr>
          <w:ilvl w:val="0"/>
          <w:numId w:val="1"/>
        </w:numPr>
        <w:spacing w:after="0" w:line="240" w:lineRule="auto"/>
        <w:rPr>
          <w:rFonts w:ascii="Times New Roman" w:eastAsia="Times New Roman" w:hAnsi="Times New Roman" w:cs="Times New Roman"/>
          <w:sz w:val="24"/>
          <w:szCs w:val="24"/>
          <w:lang w:eastAsia="nb-NO"/>
        </w:rPr>
      </w:pPr>
      <w:r w:rsidRPr="005B7328">
        <w:rPr>
          <w:rFonts w:ascii="Times New Roman" w:eastAsia="Times New Roman" w:hAnsi="Times New Roman" w:cs="Times New Roman"/>
          <w:sz w:val="24"/>
          <w:szCs w:val="24"/>
          <w:lang w:eastAsia="nb-NO"/>
        </w:rPr>
        <w:t>Dagens finansieringsgrunnlag (øremerking, resultatinntekter og ekstern finansiering) sett i forhold til senterets mandat og virksomhet (utdanning, forskning og formidling), inkludert drift (personalkostander – vitenskapelige og administrative ressurser, og driftsutgifter).</w:t>
      </w:r>
    </w:p>
    <w:p w14:paraId="076A6A3E" w14:textId="77777777" w:rsidR="008617BF" w:rsidRPr="005B7328" w:rsidRDefault="008617BF" w:rsidP="008617B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5B7328">
        <w:rPr>
          <w:rFonts w:ascii="Times New Roman" w:eastAsia="Times New Roman" w:hAnsi="Times New Roman" w:cs="Times New Roman"/>
          <w:color w:val="000000"/>
          <w:sz w:val="24"/>
          <w:szCs w:val="24"/>
          <w:lang w:eastAsia="nb-NO"/>
        </w:rPr>
        <w:t>Spesielt bes gruppen kommentere endringen knyttet til reduksjon av øremerkingen med større vekt på finansiering fra studiepoengs-produksjon og si noe om status og resultater for det omstillingsarbeidet som er gjort innen utdanningsfeltet.</w:t>
      </w:r>
    </w:p>
    <w:p w14:paraId="187A7390" w14:textId="77777777" w:rsidR="008617BF" w:rsidRPr="001F6C33" w:rsidRDefault="008617BF" w:rsidP="008617BF">
      <w:pPr>
        <w:numPr>
          <w:ilvl w:val="0"/>
          <w:numId w:val="1"/>
        </w:numPr>
        <w:spacing w:after="0" w:line="240" w:lineRule="auto"/>
        <w:rPr>
          <w:rFonts w:ascii="Times New Roman" w:eastAsia="Times New Roman" w:hAnsi="Times New Roman" w:cs="Times New Roman"/>
          <w:sz w:val="24"/>
          <w:szCs w:val="24"/>
          <w:lang w:eastAsia="nb-NO"/>
        </w:rPr>
      </w:pPr>
      <w:r w:rsidRPr="005B7328">
        <w:rPr>
          <w:rFonts w:ascii="Times New Roman" w:eastAsia="Times New Roman" w:hAnsi="Times New Roman" w:cs="Times New Roman"/>
          <w:color w:val="000000"/>
          <w:sz w:val="24"/>
          <w:szCs w:val="24"/>
          <w:lang w:eastAsia="nb-NO"/>
        </w:rPr>
        <w:t>Arbeidsgruppen bes også kommentere samarbeidet mellom senter og institutt, herunder spesielt undervisningssamarbeid mellom senteret og fagmiljøet innenfor Nordisk litteratur.</w:t>
      </w:r>
    </w:p>
    <w:p w14:paraId="2CB02724" w14:textId="77777777" w:rsidR="008617BF" w:rsidRDefault="008617BF" w:rsidP="00070CAE">
      <w:pPr>
        <w:spacing w:after="0" w:line="240" w:lineRule="auto"/>
        <w:ind w:left="720"/>
        <w:rPr>
          <w:rFonts w:ascii="Times New Roman" w:eastAsia="Times New Roman" w:hAnsi="Times New Roman" w:cs="Times New Roman"/>
          <w:sz w:val="24"/>
          <w:szCs w:val="24"/>
          <w:lang w:eastAsia="nb-NO"/>
        </w:rPr>
      </w:pPr>
    </w:p>
    <w:p w14:paraId="7CDA6305" w14:textId="77777777" w:rsidR="00070CAE" w:rsidRPr="00070CAE" w:rsidRDefault="00070CAE" w:rsidP="00070CAE">
      <w:pPr>
        <w:spacing w:after="0" w:line="240" w:lineRule="auto"/>
        <w:ind w:left="720"/>
        <w:rPr>
          <w:rFonts w:ascii="Times New Roman" w:eastAsia="Times New Roman" w:hAnsi="Times New Roman" w:cs="Times New Roman"/>
          <w:sz w:val="24"/>
          <w:szCs w:val="24"/>
          <w:lang w:eastAsia="nb-NO"/>
        </w:rPr>
      </w:pPr>
    </w:p>
    <w:p w14:paraId="6115B9F0" w14:textId="74313D86" w:rsidR="001F6C33" w:rsidRPr="005B7328" w:rsidRDefault="00460E44">
      <w:pPr>
        <w:rPr>
          <w:rFonts w:ascii="Times New Roman" w:hAnsi="Times New Roman" w:cs="Times New Roman"/>
          <w:b/>
          <w:color w:val="5B9BD5" w:themeColor="accent1"/>
          <w:sz w:val="24"/>
          <w:szCs w:val="24"/>
        </w:rPr>
      </w:pPr>
      <w:r>
        <w:rPr>
          <w:rFonts w:ascii="Times New Roman" w:hAnsi="Times New Roman" w:cs="Times New Roman"/>
          <w:b/>
          <w:color w:val="5B9BD5" w:themeColor="accent1"/>
          <w:sz w:val="24"/>
          <w:szCs w:val="24"/>
        </w:rPr>
        <w:t>Arbeidsgruppen</w:t>
      </w:r>
      <w:r w:rsidR="001F6C33">
        <w:rPr>
          <w:rFonts w:ascii="Times New Roman" w:hAnsi="Times New Roman" w:cs="Times New Roman"/>
          <w:b/>
          <w:color w:val="5B9BD5" w:themeColor="accent1"/>
          <w:sz w:val="24"/>
          <w:szCs w:val="24"/>
        </w:rPr>
        <w:t>s innledende kommentar til mandatet</w:t>
      </w:r>
    </w:p>
    <w:p w14:paraId="198B2799" w14:textId="2F257B70" w:rsidR="008617BF" w:rsidRPr="005B7328" w:rsidRDefault="00460E44">
      <w:pPr>
        <w:rPr>
          <w:rFonts w:ascii="Times New Roman" w:hAnsi="Times New Roman" w:cs="Times New Roman"/>
          <w:sz w:val="24"/>
          <w:szCs w:val="24"/>
        </w:rPr>
      </w:pPr>
      <w:r>
        <w:rPr>
          <w:rFonts w:ascii="Times New Roman" w:hAnsi="Times New Roman" w:cs="Times New Roman"/>
          <w:sz w:val="24"/>
          <w:szCs w:val="24"/>
        </w:rPr>
        <w:t>Senter for Ibsen</w:t>
      </w:r>
      <w:r w:rsidR="00EB57D1">
        <w:rPr>
          <w:rFonts w:ascii="Times New Roman" w:hAnsi="Times New Roman" w:cs="Times New Roman"/>
          <w:sz w:val="24"/>
          <w:szCs w:val="24"/>
        </w:rPr>
        <w:t>-</w:t>
      </w:r>
      <w:r>
        <w:rPr>
          <w:rFonts w:ascii="Times New Roman" w:hAnsi="Times New Roman" w:cs="Times New Roman"/>
          <w:sz w:val="24"/>
          <w:szCs w:val="24"/>
        </w:rPr>
        <w:t>studier (SIS)</w:t>
      </w:r>
      <w:r w:rsidR="008617BF" w:rsidRPr="005B7328">
        <w:rPr>
          <w:rFonts w:ascii="Times New Roman" w:hAnsi="Times New Roman" w:cs="Times New Roman"/>
          <w:sz w:val="24"/>
          <w:szCs w:val="24"/>
        </w:rPr>
        <w:t xml:space="preserve"> har siden opprettelsen </w:t>
      </w:r>
      <w:r w:rsidR="000C3EEA">
        <w:rPr>
          <w:rFonts w:ascii="Times New Roman" w:hAnsi="Times New Roman" w:cs="Times New Roman"/>
          <w:sz w:val="24"/>
          <w:szCs w:val="24"/>
        </w:rPr>
        <w:t>i 1991 vært lokalisert flere steder</w:t>
      </w:r>
      <w:r w:rsidR="007818CA" w:rsidRPr="005B7328">
        <w:rPr>
          <w:rFonts w:ascii="Times New Roman" w:hAnsi="Times New Roman" w:cs="Times New Roman"/>
          <w:sz w:val="24"/>
          <w:szCs w:val="24"/>
        </w:rPr>
        <w:t xml:space="preserve">, </w:t>
      </w:r>
      <w:r w:rsidR="000C3EEA">
        <w:rPr>
          <w:rFonts w:ascii="Times New Roman" w:hAnsi="Times New Roman" w:cs="Times New Roman"/>
          <w:sz w:val="24"/>
          <w:szCs w:val="24"/>
        </w:rPr>
        <w:t xml:space="preserve">men har hele tiden </w:t>
      </w:r>
      <w:r w:rsidR="007818CA" w:rsidRPr="005B7328">
        <w:rPr>
          <w:rFonts w:ascii="Times New Roman" w:hAnsi="Times New Roman" w:cs="Times New Roman"/>
          <w:sz w:val="24"/>
          <w:szCs w:val="24"/>
        </w:rPr>
        <w:t>vært administrativt tilordnet HF. Ø</w:t>
      </w:r>
      <w:r w:rsidR="008617BF" w:rsidRPr="005B7328">
        <w:rPr>
          <w:rFonts w:ascii="Times New Roman" w:hAnsi="Times New Roman" w:cs="Times New Roman"/>
          <w:sz w:val="24"/>
          <w:szCs w:val="24"/>
        </w:rPr>
        <w:t xml:space="preserve">konomien har siden senteret ble flyttet til ILN </w:t>
      </w:r>
      <w:r w:rsidR="009F03FB" w:rsidRPr="005B7328">
        <w:rPr>
          <w:rFonts w:ascii="Times New Roman" w:hAnsi="Times New Roman" w:cs="Times New Roman"/>
          <w:sz w:val="24"/>
          <w:szCs w:val="24"/>
        </w:rPr>
        <w:t xml:space="preserve">i 2010 </w:t>
      </w:r>
      <w:r w:rsidR="008617BF" w:rsidRPr="005B7328">
        <w:rPr>
          <w:rFonts w:ascii="Times New Roman" w:hAnsi="Times New Roman" w:cs="Times New Roman"/>
          <w:sz w:val="24"/>
          <w:szCs w:val="24"/>
        </w:rPr>
        <w:t xml:space="preserve">vært </w:t>
      </w:r>
      <w:r w:rsidR="000C3EEA">
        <w:rPr>
          <w:rFonts w:ascii="Times New Roman" w:hAnsi="Times New Roman" w:cs="Times New Roman"/>
          <w:sz w:val="24"/>
          <w:szCs w:val="24"/>
        </w:rPr>
        <w:t xml:space="preserve">sårbar og </w:t>
      </w:r>
      <w:r w:rsidR="007818CA" w:rsidRPr="005B7328">
        <w:rPr>
          <w:rFonts w:ascii="Times New Roman" w:hAnsi="Times New Roman" w:cs="Times New Roman"/>
          <w:sz w:val="24"/>
          <w:szCs w:val="24"/>
        </w:rPr>
        <w:t>avhen</w:t>
      </w:r>
      <w:r w:rsidR="000C3EEA">
        <w:rPr>
          <w:rFonts w:ascii="Times New Roman" w:hAnsi="Times New Roman" w:cs="Times New Roman"/>
          <w:sz w:val="24"/>
          <w:szCs w:val="24"/>
        </w:rPr>
        <w:t xml:space="preserve">gig av øremerking, en øremerking som </w:t>
      </w:r>
      <w:r w:rsidR="007818CA" w:rsidRPr="005B7328">
        <w:rPr>
          <w:rFonts w:ascii="Times New Roman" w:hAnsi="Times New Roman" w:cs="Times New Roman"/>
          <w:sz w:val="24"/>
          <w:szCs w:val="24"/>
        </w:rPr>
        <w:t xml:space="preserve">ble </w:t>
      </w:r>
      <w:r w:rsidR="007818CA" w:rsidRPr="00C640C9">
        <w:rPr>
          <w:rFonts w:ascii="Times New Roman" w:hAnsi="Times New Roman" w:cs="Times New Roman"/>
          <w:sz w:val="24"/>
          <w:szCs w:val="24"/>
        </w:rPr>
        <w:t>vedtatt vid</w:t>
      </w:r>
      <w:r w:rsidR="000C3EEA">
        <w:rPr>
          <w:rFonts w:ascii="Times New Roman" w:hAnsi="Times New Roman" w:cs="Times New Roman"/>
          <w:sz w:val="24"/>
          <w:szCs w:val="24"/>
        </w:rPr>
        <w:t xml:space="preserve">ereført i 2018 </w:t>
      </w:r>
      <w:r w:rsidR="007818CA" w:rsidRPr="005B7328">
        <w:rPr>
          <w:rFonts w:ascii="Times New Roman" w:hAnsi="Times New Roman" w:cs="Times New Roman"/>
          <w:sz w:val="24"/>
          <w:szCs w:val="24"/>
        </w:rPr>
        <w:t>på basis av et entydig r</w:t>
      </w:r>
      <w:r w:rsidR="000C3EEA">
        <w:rPr>
          <w:rFonts w:ascii="Times New Roman" w:hAnsi="Times New Roman" w:cs="Times New Roman"/>
          <w:sz w:val="24"/>
          <w:szCs w:val="24"/>
        </w:rPr>
        <w:t>åd fra en nedsatt arbeidsgruppe, men med en planlagt nedtrapping fra 2023.</w:t>
      </w:r>
    </w:p>
    <w:p w14:paraId="55E6C8C0" w14:textId="15F38D17" w:rsidR="00460E44" w:rsidRDefault="007818CA">
      <w:pPr>
        <w:rPr>
          <w:rFonts w:ascii="Times New Roman" w:hAnsi="Times New Roman" w:cs="Times New Roman"/>
          <w:sz w:val="24"/>
          <w:szCs w:val="24"/>
        </w:rPr>
      </w:pPr>
      <w:r w:rsidRPr="005B7328">
        <w:rPr>
          <w:rFonts w:ascii="Times New Roman" w:hAnsi="Times New Roman" w:cs="Times New Roman"/>
          <w:sz w:val="24"/>
          <w:szCs w:val="24"/>
        </w:rPr>
        <w:t>En viktig</w:t>
      </w:r>
      <w:r w:rsidR="00340B40">
        <w:rPr>
          <w:rFonts w:ascii="Times New Roman" w:hAnsi="Times New Roman" w:cs="Times New Roman"/>
          <w:sz w:val="24"/>
          <w:szCs w:val="24"/>
        </w:rPr>
        <w:t xml:space="preserve"> del av bakgrunnen </w:t>
      </w:r>
      <w:r w:rsidR="000C3EEA">
        <w:rPr>
          <w:rFonts w:ascii="Times New Roman" w:hAnsi="Times New Roman" w:cs="Times New Roman"/>
          <w:sz w:val="24"/>
          <w:szCs w:val="24"/>
        </w:rPr>
        <w:t xml:space="preserve">for </w:t>
      </w:r>
      <w:r w:rsidRPr="005B7328">
        <w:rPr>
          <w:rFonts w:ascii="Times New Roman" w:hAnsi="Times New Roman" w:cs="Times New Roman"/>
          <w:sz w:val="24"/>
          <w:szCs w:val="24"/>
        </w:rPr>
        <w:t>at s</w:t>
      </w:r>
      <w:r w:rsidR="008617BF" w:rsidRPr="005B7328">
        <w:rPr>
          <w:rFonts w:ascii="Times New Roman" w:hAnsi="Times New Roman" w:cs="Times New Roman"/>
          <w:sz w:val="24"/>
          <w:szCs w:val="24"/>
        </w:rPr>
        <w:t xml:space="preserve">enteret </w:t>
      </w:r>
      <w:r w:rsidR="00340B40">
        <w:rPr>
          <w:rFonts w:ascii="Times New Roman" w:hAnsi="Times New Roman" w:cs="Times New Roman"/>
          <w:sz w:val="24"/>
          <w:szCs w:val="24"/>
        </w:rPr>
        <w:t xml:space="preserve">fikk øremerkede midler </w:t>
      </w:r>
      <w:r w:rsidR="008617BF" w:rsidRPr="005B7328">
        <w:rPr>
          <w:rFonts w:ascii="Times New Roman" w:hAnsi="Times New Roman" w:cs="Times New Roman"/>
          <w:sz w:val="24"/>
          <w:szCs w:val="24"/>
        </w:rPr>
        <w:t xml:space="preserve">er </w:t>
      </w:r>
      <w:r w:rsidR="00340B40">
        <w:rPr>
          <w:rFonts w:ascii="Times New Roman" w:hAnsi="Times New Roman" w:cs="Times New Roman"/>
          <w:sz w:val="24"/>
          <w:szCs w:val="24"/>
        </w:rPr>
        <w:t>at SIS er pålagt</w:t>
      </w:r>
      <w:r w:rsidR="008617BF" w:rsidRPr="005B7328">
        <w:rPr>
          <w:rFonts w:ascii="Times New Roman" w:hAnsi="Times New Roman" w:cs="Times New Roman"/>
          <w:sz w:val="24"/>
          <w:szCs w:val="24"/>
        </w:rPr>
        <w:t xml:space="preserve"> oppgaver som</w:t>
      </w:r>
      <w:r w:rsidR="009D29D1" w:rsidRPr="005B7328">
        <w:rPr>
          <w:rFonts w:ascii="Times New Roman" w:hAnsi="Times New Roman" w:cs="Times New Roman"/>
          <w:sz w:val="24"/>
          <w:szCs w:val="24"/>
        </w:rPr>
        <w:t xml:space="preserve"> ikke gis uttelling i fi</w:t>
      </w:r>
      <w:r w:rsidRPr="005B7328">
        <w:rPr>
          <w:rFonts w:ascii="Times New Roman" w:hAnsi="Times New Roman" w:cs="Times New Roman"/>
          <w:sz w:val="24"/>
          <w:szCs w:val="24"/>
        </w:rPr>
        <w:t>n</w:t>
      </w:r>
      <w:r w:rsidR="009D29D1" w:rsidRPr="005B7328">
        <w:rPr>
          <w:rFonts w:ascii="Times New Roman" w:hAnsi="Times New Roman" w:cs="Times New Roman"/>
          <w:sz w:val="24"/>
          <w:szCs w:val="24"/>
        </w:rPr>
        <w:t>an</w:t>
      </w:r>
      <w:r w:rsidRPr="005B7328">
        <w:rPr>
          <w:rFonts w:ascii="Times New Roman" w:hAnsi="Times New Roman" w:cs="Times New Roman"/>
          <w:sz w:val="24"/>
          <w:szCs w:val="24"/>
        </w:rPr>
        <w:t>sierin</w:t>
      </w:r>
      <w:r w:rsidR="008617BF" w:rsidRPr="005B7328">
        <w:rPr>
          <w:rFonts w:ascii="Times New Roman" w:hAnsi="Times New Roman" w:cs="Times New Roman"/>
          <w:sz w:val="24"/>
          <w:szCs w:val="24"/>
        </w:rPr>
        <w:t>g</w:t>
      </w:r>
      <w:r w:rsidRPr="005B7328">
        <w:rPr>
          <w:rFonts w:ascii="Times New Roman" w:hAnsi="Times New Roman" w:cs="Times New Roman"/>
          <w:sz w:val="24"/>
          <w:szCs w:val="24"/>
        </w:rPr>
        <w:t>sm</w:t>
      </w:r>
      <w:r w:rsidR="008617BF" w:rsidRPr="005B7328">
        <w:rPr>
          <w:rFonts w:ascii="Times New Roman" w:hAnsi="Times New Roman" w:cs="Times New Roman"/>
          <w:sz w:val="24"/>
          <w:szCs w:val="24"/>
        </w:rPr>
        <w:t>odellen</w:t>
      </w:r>
      <w:r w:rsidR="000C3EEA">
        <w:rPr>
          <w:rFonts w:ascii="Times New Roman" w:hAnsi="Times New Roman" w:cs="Times New Roman"/>
          <w:sz w:val="24"/>
          <w:szCs w:val="24"/>
        </w:rPr>
        <w:t xml:space="preserve"> og </w:t>
      </w:r>
      <w:r w:rsidRPr="005B7328">
        <w:rPr>
          <w:rFonts w:ascii="Times New Roman" w:hAnsi="Times New Roman" w:cs="Times New Roman"/>
          <w:sz w:val="24"/>
          <w:szCs w:val="24"/>
        </w:rPr>
        <w:t>som har vært en del av senterets mandat helt siden senteret ble vedtatt opprettet i daværende aka</w:t>
      </w:r>
      <w:r w:rsidR="00C474B6">
        <w:rPr>
          <w:rFonts w:ascii="Times New Roman" w:hAnsi="Times New Roman" w:cs="Times New Roman"/>
          <w:sz w:val="24"/>
          <w:szCs w:val="24"/>
        </w:rPr>
        <w:t xml:space="preserve">demisk kollegium i 1991. </w:t>
      </w:r>
      <w:r w:rsidR="000C3EEA">
        <w:rPr>
          <w:rFonts w:ascii="Times New Roman" w:hAnsi="Times New Roman" w:cs="Times New Roman"/>
          <w:sz w:val="24"/>
          <w:szCs w:val="24"/>
        </w:rPr>
        <w:t>Dette gjelder særlig dokumentasjon. Det var først i 2004, da et masterprogram i Ibsen-studier ble opprettet, at senterets mandat ble utvidet til å inkludere også undervisning. Senterets mandat</w:t>
      </w:r>
      <w:r w:rsidR="00C474B6">
        <w:rPr>
          <w:rFonts w:ascii="Times New Roman" w:hAnsi="Times New Roman" w:cs="Times New Roman"/>
          <w:sz w:val="24"/>
          <w:szCs w:val="24"/>
        </w:rPr>
        <w:t xml:space="preserve"> </w:t>
      </w:r>
      <w:r w:rsidRPr="005B7328">
        <w:rPr>
          <w:rFonts w:ascii="Times New Roman" w:hAnsi="Times New Roman" w:cs="Times New Roman"/>
          <w:sz w:val="24"/>
          <w:szCs w:val="24"/>
        </w:rPr>
        <w:t xml:space="preserve">er </w:t>
      </w:r>
      <w:r w:rsidR="00C474B6">
        <w:rPr>
          <w:rFonts w:ascii="Times New Roman" w:hAnsi="Times New Roman" w:cs="Times New Roman"/>
          <w:sz w:val="24"/>
          <w:szCs w:val="24"/>
        </w:rPr>
        <w:t xml:space="preserve">altså </w:t>
      </w:r>
      <w:r w:rsidRPr="005B7328">
        <w:rPr>
          <w:rFonts w:ascii="Times New Roman" w:hAnsi="Times New Roman" w:cs="Times New Roman"/>
          <w:sz w:val="24"/>
          <w:szCs w:val="24"/>
        </w:rPr>
        <w:t>langt eldre enn den nåværende finansieringsmodellen, som i praksis ikke er utviklet for et senter so</w:t>
      </w:r>
      <w:r w:rsidR="000C3EEA">
        <w:rPr>
          <w:rFonts w:ascii="Times New Roman" w:hAnsi="Times New Roman" w:cs="Times New Roman"/>
          <w:sz w:val="24"/>
          <w:szCs w:val="24"/>
        </w:rPr>
        <w:t xml:space="preserve">m dette, men for større enheter uten ansvar for oppgaver som faller </w:t>
      </w:r>
      <w:r w:rsidR="000C3EEA">
        <w:rPr>
          <w:rFonts w:ascii="Times New Roman" w:hAnsi="Times New Roman" w:cs="Times New Roman"/>
          <w:sz w:val="24"/>
          <w:szCs w:val="24"/>
        </w:rPr>
        <w:lastRenderedPageBreak/>
        <w:t xml:space="preserve">utenfor den resultatbaserte finansieringsmodellen. </w:t>
      </w:r>
      <w:r w:rsidR="000C3EEA" w:rsidRPr="00460E44">
        <w:rPr>
          <w:rFonts w:ascii="Times New Roman" w:hAnsi="Times New Roman" w:cs="Times New Roman"/>
          <w:sz w:val="24"/>
          <w:szCs w:val="24"/>
        </w:rPr>
        <w:t xml:space="preserve">Samtidig med fakultetsstyrets vedtak om øremerkingene, kom også en reduksjon i staben som jobbet med dokumentasjonsarbeid fra </w:t>
      </w:r>
      <w:r w:rsidR="009016F6" w:rsidRPr="00460E44">
        <w:rPr>
          <w:rFonts w:ascii="Times New Roman" w:hAnsi="Times New Roman" w:cs="Times New Roman"/>
          <w:sz w:val="24"/>
          <w:szCs w:val="24"/>
        </w:rPr>
        <w:t xml:space="preserve">to </w:t>
      </w:r>
      <w:r w:rsidR="000C3EEA" w:rsidRPr="00460E44">
        <w:rPr>
          <w:rFonts w:ascii="Times New Roman" w:hAnsi="Times New Roman" w:cs="Times New Roman"/>
          <w:sz w:val="24"/>
          <w:szCs w:val="24"/>
        </w:rPr>
        <w:t>1</w:t>
      </w:r>
      <w:r w:rsidR="009016F6" w:rsidRPr="00460E44">
        <w:rPr>
          <w:rFonts w:ascii="Times New Roman" w:hAnsi="Times New Roman" w:cs="Times New Roman"/>
          <w:sz w:val="24"/>
          <w:szCs w:val="24"/>
        </w:rPr>
        <w:t>00 % bibliotekar-stillinger og en</w:t>
      </w:r>
      <w:r w:rsidR="000C3EEA" w:rsidRPr="00460E44">
        <w:rPr>
          <w:rFonts w:ascii="Times New Roman" w:hAnsi="Times New Roman" w:cs="Times New Roman"/>
          <w:sz w:val="24"/>
          <w:szCs w:val="24"/>
        </w:rPr>
        <w:t> 100 % forsker-stilling med ansvar for senterets di</w:t>
      </w:r>
      <w:r w:rsidR="009016F6" w:rsidRPr="00460E44">
        <w:rPr>
          <w:rFonts w:ascii="Times New Roman" w:hAnsi="Times New Roman" w:cs="Times New Roman"/>
          <w:sz w:val="24"/>
          <w:szCs w:val="24"/>
        </w:rPr>
        <w:t>gitale ressurser til en 50 % bibliotekar-stilling og en</w:t>
      </w:r>
      <w:r w:rsidR="000C3EEA" w:rsidRPr="00460E44">
        <w:rPr>
          <w:rFonts w:ascii="Times New Roman" w:hAnsi="Times New Roman" w:cs="Times New Roman"/>
          <w:sz w:val="24"/>
          <w:szCs w:val="24"/>
        </w:rPr>
        <w:t> 100% forsker-stilling med ansvar for senterets digitale ressurser.</w:t>
      </w:r>
    </w:p>
    <w:p w14:paraId="174BCF90" w14:textId="44C46D77" w:rsidR="00460E44" w:rsidRPr="005B7328" w:rsidRDefault="00460E44">
      <w:pPr>
        <w:rPr>
          <w:rFonts w:ascii="Times New Roman" w:hAnsi="Times New Roman" w:cs="Times New Roman"/>
          <w:sz w:val="24"/>
          <w:szCs w:val="24"/>
        </w:rPr>
      </w:pPr>
      <w:r w:rsidRPr="00167EDB">
        <w:rPr>
          <w:rFonts w:ascii="Times New Roman" w:hAnsi="Times New Roman" w:cs="Times New Roman"/>
          <w:sz w:val="24"/>
          <w:szCs w:val="24"/>
        </w:rPr>
        <w:t>Arbeidsgruppen tar utgangspunkt i den dimensjoneringen som ble lagt til grunn for fakultetsstyrets vedtak i 2018. Staben består av 3 faste vitenskapelige ansatte i delte stillinger, 1 100 % forsker-stilling med ansvar for senterets digitale ressurser, 1 50 % seniorbibliotekar, 1 100 % seniorkonsulent, 1 20 % professor II-stilling, og 1 100% senterleder i 4-årig åremålsstilling.</w:t>
      </w:r>
    </w:p>
    <w:p w14:paraId="24E1C264" w14:textId="1FE954DD" w:rsidR="0067161D" w:rsidRDefault="007818CA">
      <w:pPr>
        <w:rPr>
          <w:rFonts w:ascii="Times New Roman" w:hAnsi="Times New Roman" w:cs="Times New Roman"/>
          <w:sz w:val="24"/>
          <w:szCs w:val="24"/>
        </w:rPr>
      </w:pPr>
      <w:r w:rsidRPr="005B7328">
        <w:rPr>
          <w:rFonts w:ascii="Times New Roman" w:hAnsi="Times New Roman" w:cs="Times New Roman"/>
          <w:sz w:val="24"/>
          <w:szCs w:val="24"/>
        </w:rPr>
        <w:t xml:space="preserve">På denne bakgrunnen har gruppen </w:t>
      </w:r>
      <w:r w:rsidR="00460E44">
        <w:rPr>
          <w:rFonts w:ascii="Times New Roman" w:hAnsi="Times New Roman" w:cs="Times New Roman"/>
          <w:sz w:val="24"/>
          <w:szCs w:val="24"/>
        </w:rPr>
        <w:t>tolket sitt mandat ganske bredt;</w:t>
      </w:r>
      <w:r w:rsidRPr="005B7328">
        <w:rPr>
          <w:rFonts w:ascii="Times New Roman" w:hAnsi="Times New Roman" w:cs="Times New Roman"/>
          <w:sz w:val="24"/>
          <w:szCs w:val="24"/>
        </w:rPr>
        <w:t xml:space="preserve"> </w:t>
      </w:r>
      <w:r w:rsidR="00460E44" w:rsidRPr="00167EDB">
        <w:rPr>
          <w:rFonts w:ascii="Times New Roman" w:hAnsi="Times New Roman" w:cs="Times New Roman"/>
          <w:sz w:val="24"/>
          <w:szCs w:val="24"/>
        </w:rPr>
        <w:t xml:space="preserve">vår hovedoppgave er å vurdere dagens finansieringsmodell. Men </w:t>
      </w:r>
      <w:r w:rsidRPr="00167EDB">
        <w:rPr>
          <w:rFonts w:ascii="Times New Roman" w:hAnsi="Times New Roman" w:cs="Times New Roman"/>
          <w:sz w:val="24"/>
          <w:szCs w:val="24"/>
        </w:rPr>
        <w:t xml:space="preserve">vi har </w:t>
      </w:r>
      <w:r w:rsidR="00460E44" w:rsidRPr="00167EDB">
        <w:rPr>
          <w:rFonts w:ascii="Times New Roman" w:hAnsi="Times New Roman" w:cs="Times New Roman"/>
          <w:sz w:val="24"/>
          <w:szCs w:val="24"/>
        </w:rPr>
        <w:t>i tillegg oppfattet dette som en anledning til å reflektere rundt</w:t>
      </w:r>
      <w:r w:rsidRPr="00167EDB">
        <w:rPr>
          <w:rFonts w:ascii="Times New Roman" w:hAnsi="Times New Roman" w:cs="Times New Roman"/>
          <w:sz w:val="24"/>
          <w:szCs w:val="24"/>
        </w:rPr>
        <w:t xml:space="preserve"> hvordan senteret </w:t>
      </w:r>
      <w:r w:rsidR="002F7785" w:rsidRPr="00167EDB">
        <w:rPr>
          <w:rFonts w:ascii="Times New Roman" w:hAnsi="Times New Roman" w:cs="Times New Roman"/>
          <w:sz w:val="24"/>
          <w:szCs w:val="24"/>
        </w:rPr>
        <w:t xml:space="preserve">faktisk </w:t>
      </w:r>
      <w:r w:rsidRPr="00167EDB">
        <w:rPr>
          <w:rFonts w:ascii="Times New Roman" w:hAnsi="Times New Roman" w:cs="Times New Roman"/>
          <w:sz w:val="24"/>
          <w:szCs w:val="24"/>
        </w:rPr>
        <w:t>kan få en bærekraftig økonomi,</w:t>
      </w:r>
      <w:r w:rsidRPr="005B7328">
        <w:rPr>
          <w:rFonts w:ascii="Times New Roman" w:hAnsi="Times New Roman" w:cs="Times New Roman"/>
          <w:sz w:val="24"/>
          <w:szCs w:val="24"/>
        </w:rPr>
        <w:t xml:space="preserve"> med utgangspunkt i sitt </w:t>
      </w:r>
      <w:r w:rsidR="009F03FB" w:rsidRPr="005B7328">
        <w:rPr>
          <w:rFonts w:ascii="Times New Roman" w:hAnsi="Times New Roman" w:cs="Times New Roman"/>
          <w:sz w:val="24"/>
          <w:szCs w:val="24"/>
        </w:rPr>
        <w:t>mandat og</w:t>
      </w:r>
      <w:r w:rsidRPr="005B7328">
        <w:rPr>
          <w:rFonts w:ascii="Times New Roman" w:hAnsi="Times New Roman" w:cs="Times New Roman"/>
          <w:sz w:val="24"/>
          <w:szCs w:val="24"/>
        </w:rPr>
        <w:t xml:space="preserve"> en helhetlig tenk</w:t>
      </w:r>
      <w:r w:rsidR="00C70DAC">
        <w:rPr>
          <w:rFonts w:ascii="Times New Roman" w:hAnsi="Times New Roman" w:cs="Times New Roman"/>
          <w:sz w:val="24"/>
          <w:szCs w:val="24"/>
        </w:rPr>
        <w:t>n</w:t>
      </w:r>
      <w:r w:rsidRPr="005B7328">
        <w:rPr>
          <w:rFonts w:ascii="Times New Roman" w:hAnsi="Times New Roman" w:cs="Times New Roman"/>
          <w:sz w:val="24"/>
          <w:szCs w:val="24"/>
        </w:rPr>
        <w:t xml:space="preserve">ing rundt hvilke økonomiske muligheter som </w:t>
      </w:r>
      <w:r w:rsidR="005B7328">
        <w:rPr>
          <w:rFonts w:ascii="Times New Roman" w:hAnsi="Times New Roman" w:cs="Times New Roman"/>
          <w:sz w:val="24"/>
          <w:szCs w:val="24"/>
        </w:rPr>
        <w:t xml:space="preserve">faktisk </w:t>
      </w:r>
      <w:r w:rsidRPr="005B7328">
        <w:rPr>
          <w:rFonts w:ascii="Times New Roman" w:hAnsi="Times New Roman" w:cs="Times New Roman"/>
          <w:sz w:val="24"/>
          <w:szCs w:val="24"/>
        </w:rPr>
        <w:t>ligger i senteret</w:t>
      </w:r>
      <w:r w:rsidR="005B7328">
        <w:rPr>
          <w:rFonts w:ascii="Times New Roman" w:hAnsi="Times New Roman" w:cs="Times New Roman"/>
          <w:sz w:val="24"/>
          <w:szCs w:val="24"/>
        </w:rPr>
        <w:t>s ressurser</w:t>
      </w:r>
      <w:r w:rsidRPr="005B7328">
        <w:rPr>
          <w:rFonts w:ascii="Times New Roman" w:hAnsi="Times New Roman" w:cs="Times New Roman"/>
          <w:sz w:val="24"/>
          <w:szCs w:val="24"/>
        </w:rPr>
        <w:t xml:space="preserve"> per i dag. </w:t>
      </w:r>
    </w:p>
    <w:p w14:paraId="03EB2C95" w14:textId="1B992CA9" w:rsidR="00070CAE" w:rsidRDefault="00070CAE">
      <w:pPr>
        <w:rPr>
          <w:rFonts w:ascii="Times New Roman" w:hAnsi="Times New Roman" w:cs="Times New Roman"/>
          <w:sz w:val="24"/>
          <w:szCs w:val="24"/>
        </w:rPr>
      </w:pPr>
      <w:r>
        <w:rPr>
          <w:rFonts w:ascii="Times New Roman" w:hAnsi="Times New Roman" w:cs="Times New Roman"/>
          <w:sz w:val="24"/>
          <w:szCs w:val="24"/>
        </w:rPr>
        <w:t>T</w:t>
      </w:r>
      <w:r w:rsidR="001E3230" w:rsidRPr="005B7328">
        <w:rPr>
          <w:rFonts w:ascii="Times New Roman" w:hAnsi="Times New Roman" w:cs="Times New Roman"/>
          <w:sz w:val="24"/>
          <w:szCs w:val="24"/>
        </w:rPr>
        <w:t xml:space="preserve">il grunn </w:t>
      </w:r>
      <w:r>
        <w:rPr>
          <w:rFonts w:ascii="Times New Roman" w:hAnsi="Times New Roman" w:cs="Times New Roman"/>
          <w:sz w:val="24"/>
          <w:szCs w:val="24"/>
        </w:rPr>
        <w:t xml:space="preserve">for gruppens vurderinger ligger foruten innhentet materiale </w:t>
      </w:r>
      <w:r w:rsidRPr="00C640C9">
        <w:rPr>
          <w:rFonts w:ascii="Times New Roman" w:hAnsi="Times New Roman" w:cs="Times New Roman"/>
          <w:sz w:val="24"/>
          <w:szCs w:val="24"/>
        </w:rPr>
        <w:t>fra fakultetets økonomi</w:t>
      </w:r>
      <w:r w:rsidR="00EB2A0B" w:rsidRPr="00C640C9">
        <w:rPr>
          <w:rFonts w:ascii="Times New Roman" w:hAnsi="Times New Roman" w:cs="Times New Roman"/>
          <w:sz w:val="24"/>
          <w:szCs w:val="24"/>
        </w:rPr>
        <w:t>- og studie</w:t>
      </w:r>
      <w:r w:rsidRPr="00C640C9">
        <w:rPr>
          <w:rFonts w:ascii="Times New Roman" w:hAnsi="Times New Roman" w:cs="Times New Roman"/>
          <w:sz w:val="24"/>
          <w:szCs w:val="24"/>
        </w:rPr>
        <w:t>seksjon</w:t>
      </w:r>
      <w:r>
        <w:rPr>
          <w:rFonts w:ascii="Times New Roman" w:hAnsi="Times New Roman" w:cs="Times New Roman"/>
          <w:sz w:val="24"/>
          <w:szCs w:val="24"/>
        </w:rPr>
        <w:t xml:space="preserve"> Ibsen-senterets opprinnelig vedtatte mandat fra Kollegiet i 2010 </w:t>
      </w:r>
      <w:r w:rsidR="00712FD4">
        <w:rPr>
          <w:rFonts w:ascii="Times New Roman" w:hAnsi="Times New Roman" w:cs="Times New Roman"/>
          <w:sz w:val="24"/>
          <w:szCs w:val="24"/>
        </w:rPr>
        <w:t xml:space="preserve">samt to egenevalueringer fra </w:t>
      </w:r>
      <w:r w:rsidR="009016F6">
        <w:rPr>
          <w:rFonts w:ascii="Times New Roman" w:hAnsi="Times New Roman" w:cs="Times New Roman"/>
          <w:sz w:val="24"/>
          <w:szCs w:val="24"/>
        </w:rPr>
        <w:t>Senter for Ibsen</w:t>
      </w:r>
      <w:r w:rsidR="00EB57D1">
        <w:rPr>
          <w:rFonts w:ascii="Times New Roman" w:hAnsi="Times New Roman" w:cs="Times New Roman"/>
          <w:sz w:val="24"/>
          <w:szCs w:val="24"/>
        </w:rPr>
        <w:t>-</w:t>
      </w:r>
      <w:r w:rsidR="009016F6">
        <w:rPr>
          <w:rFonts w:ascii="Times New Roman" w:hAnsi="Times New Roman" w:cs="Times New Roman"/>
          <w:sz w:val="24"/>
          <w:szCs w:val="24"/>
        </w:rPr>
        <w:t>studier og vertsinstituttet, Ins</w:t>
      </w:r>
      <w:r w:rsidR="0015591B">
        <w:rPr>
          <w:rFonts w:ascii="Times New Roman" w:hAnsi="Times New Roman" w:cs="Times New Roman"/>
          <w:sz w:val="24"/>
          <w:szCs w:val="24"/>
        </w:rPr>
        <w:t>t</w:t>
      </w:r>
      <w:r w:rsidR="009016F6">
        <w:rPr>
          <w:rFonts w:ascii="Times New Roman" w:hAnsi="Times New Roman" w:cs="Times New Roman"/>
          <w:sz w:val="24"/>
          <w:szCs w:val="24"/>
        </w:rPr>
        <w:t>itutt for l</w:t>
      </w:r>
      <w:r w:rsidR="00EB57D1">
        <w:rPr>
          <w:rFonts w:ascii="Times New Roman" w:hAnsi="Times New Roman" w:cs="Times New Roman"/>
          <w:sz w:val="24"/>
          <w:szCs w:val="24"/>
        </w:rPr>
        <w:t>ingvistisk</w:t>
      </w:r>
      <w:r w:rsidR="009016F6">
        <w:rPr>
          <w:rFonts w:ascii="Times New Roman" w:hAnsi="Times New Roman" w:cs="Times New Roman"/>
          <w:sz w:val="24"/>
          <w:szCs w:val="24"/>
        </w:rPr>
        <w:t>e og nordiske studier (ILN)</w:t>
      </w:r>
      <w:r>
        <w:rPr>
          <w:rFonts w:ascii="Times New Roman" w:hAnsi="Times New Roman" w:cs="Times New Roman"/>
          <w:sz w:val="24"/>
          <w:szCs w:val="24"/>
        </w:rPr>
        <w:t xml:space="preserve"> som gruppen bestilte tidlig i prosessen.</w:t>
      </w:r>
    </w:p>
    <w:p w14:paraId="11E0C1C1" w14:textId="6943E687" w:rsidR="00460E44" w:rsidRDefault="00460E44">
      <w:pPr>
        <w:rPr>
          <w:rFonts w:ascii="Times New Roman" w:hAnsi="Times New Roman" w:cs="Times New Roman"/>
          <w:sz w:val="24"/>
          <w:szCs w:val="24"/>
        </w:rPr>
      </w:pPr>
    </w:p>
    <w:p w14:paraId="6CEFB8FC" w14:textId="28B66016" w:rsidR="00460E44" w:rsidRPr="00460E44" w:rsidRDefault="00460E44">
      <w:pPr>
        <w:rPr>
          <w:rFonts w:ascii="Times New Roman" w:hAnsi="Times New Roman" w:cs="Times New Roman"/>
          <w:b/>
          <w:color w:val="5B9BD5" w:themeColor="accent1"/>
          <w:sz w:val="24"/>
          <w:szCs w:val="24"/>
        </w:rPr>
      </w:pPr>
      <w:r w:rsidRPr="00460E44">
        <w:rPr>
          <w:rFonts w:ascii="Times New Roman" w:hAnsi="Times New Roman" w:cs="Times New Roman"/>
          <w:b/>
          <w:color w:val="5B9BD5" w:themeColor="accent1"/>
          <w:sz w:val="24"/>
          <w:szCs w:val="24"/>
        </w:rPr>
        <w:t>Gruppens hovedkonklusjoner</w:t>
      </w:r>
    </w:p>
    <w:p w14:paraId="75B24D54" w14:textId="19594307" w:rsidR="00460E44" w:rsidRDefault="00460E44" w:rsidP="00460E4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Cs w:val="24"/>
        </w:rPr>
        <w:t>Vi</w:t>
      </w:r>
      <w:r w:rsidRPr="009016F6">
        <w:rPr>
          <w:rFonts w:ascii="Times New Roman" w:hAnsi="Times New Roman" w:cs="Times New Roman"/>
          <w:szCs w:val="24"/>
        </w:rPr>
        <w:t xml:space="preserve"> </w:t>
      </w:r>
      <w:r>
        <w:rPr>
          <w:rFonts w:ascii="Times New Roman" w:hAnsi="Times New Roman" w:cs="Times New Roman"/>
          <w:sz w:val="24"/>
          <w:szCs w:val="24"/>
        </w:rPr>
        <w:t xml:space="preserve">konkluderer i henhold til mandatet med at: </w:t>
      </w:r>
    </w:p>
    <w:p w14:paraId="544D8CF2" w14:textId="77777777" w:rsidR="00460E44" w:rsidRPr="00363F44" w:rsidRDefault="00460E44" w:rsidP="00460E44">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363F44">
        <w:rPr>
          <w:rFonts w:ascii="Times New Roman" w:hAnsi="Times New Roman" w:cs="Times New Roman"/>
          <w:sz w:val="24"/>
          <w:szCs w:val="24"/>
        </w:rPr>
        <w:t>den nåværende modellen med nedtrapping av øremerking ikke er bærekraftig</w:t>
      </w:r>
      <w:r>
        <w:rPr>
          <w:rFonts w:ascii="Times New Roman" w:hAnsi="Times New Roman" w:cs="Times New Roman"/>
          <w:sz w:val="24"/>
          <w:szCs w:val="24"/>
        </w:rPr>
        <w:t xml:space="preserve"> i forhold til senterets mandat og drift.</w:t>
      </w:r>
    </w:p>
    <w:p w14:paraId="3E24FC73" w14:textId="77777777" w:rsidR="00460E44" w:rsidRDefault="00460E44" w:rsidP="00460E44">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363F44">
        <w:rPr>
          <w:rFonts w:ascii="Times New Roman" w:hAnsi="Times New Roman" w:cs="Times New Roman"/>
          <w:sz w:val="24"/>
          <w:szCs w:val="24"/>
        </w:rPr>
        <w:t>det</w:t>
      </w:r>
      <w:r>
        <w:rPr>
          <w:rFonts w:ascii="Times New Roman" w:hAnsi="Times New Roman" w:cs="Times New Roman"/>
          <w:sz w:val="24"/>
          <w:szCs w:val="24"/>
        </w:rPr>
        <w:t xml:space="preserve"> er gjort et stort og positivt </w:t>
      </w:r>
      <w:r w:rsidRPr="00363F44">
        <w:rPr>
          <w:rFonts w:ascii="Times New Roman" w:eastAsia="Times New Roman" w:hAnsi="Times New Roman" w:cs="Times New Roman"/>
          <w:color w:val="000000"/>
          <w:sz w:val="24"/>
          <w:szCs w:val="24"/>
          <w:lang w:eastAsia="nb-NO"/>
        </w:rPr>
        <w:t>omstillingsarbeid innen utdanningsfelte</w:t>
      </w:r>
      <w:r>
        <w:rPr>
          <w:rFonts w:ascii="Times New Roman" w:eastAsia="Times New Roman" w:hAnsi="Times New Roman" w:cs="Times New Roman"/>
          <w:color w:val="000000"/>
          <w:sz w:val="24"/>
          <w:szCs w:val="24"/>
          <w:lang w:eastAsia="nb-NO"/>
        </w:rPr>
        <w:t xml:space="preserve">t, men heller ikke dette kan gjøre modellen bærekraftig. I lys av innføring av betalingsordning for studenter utenfor EØS er tvert imot situasjonen forverret. </w:t>
      </w:r>
    </w:p>
    <w:p w14:paraId="2BF5AE22" w14:textId="77777777" w:rsidR="00460E44" w:rsidRPr="00363F44" w:rsidRDefault="00460E44" w:rsidP="00460E44">
      <w:pPr>
        <w:pStyle w:val="ListParagraph"/>
        <w:numPr>
          <w:ilvl w:val="0"/>
          <w:numId w:val="5"/>
        </w:numPr>
        <w:spacing w:before="100" w:beforeAutospacing="1" w:after="100" w:afterAutospacing="1" w:line="240" w:lineRule="auto"/>
        <w:rPr>
          <w:rFonts w:ascii="Times New Roman" w:hAnsi="Times New Roman" w:cs="Times New Roman"/>
          <w:sz w:val="24"/>
          <w:szCs w:val="24"/>
        </w:rPr>
      </w:pPr>
      <w:r w:rsidRPr="00363F44">
        <w:rPr>
          <w:rFonts w:ascii="Times New Roman" w:eastAsia="Times New Roman" w:hAnsi="Times New Roman" w:cs="Times New Roman"/>
          <w:color w:val="000000"/>
          <w:sz w:val="24"/>
          <w:szCs w:val="24"/>
          <w:lang w:eastAsia="nb-NO"/>
        </w:rPr>
        <w:t>samarbeidet mellom senter og institutt</w:t>
      </w:r>
      <w:r>
        <w:rPr>
          <w:rFonts w:ascii="Times New Roman" w:eastAsia="Times New Roman" w:hAnsi="Times New Roman" w:cs="Times New Roman"/>
          <w:color w:val="000000"/>
          <w:sz w:val="24"/>
          <w:szCs w:val="24"/>
          <w:lang w:eastAsia="nb-NO"/>
        </w:rPr>
        <w:t xml:space="preserve"> fungerer godt både administrativt og undervisningsmessig.</w:t>
      </w:r>
    </w:p>
    <w:p w14:paraId="4CD32BAB" w14:textId="72BF6E90" w:rsidR="00460E44" w:rsidRPr="009016F6" w:rsidRDefault="00460E44" w:rsidP="00460E44">
      <w:pPr>
        <w:rPr>
          <w:rFonts w:ascii="Times New Roman" w:hAnsi="Times New Roman" w:cs="Times New Roman"/>
          <w:sz w:val="24"/>
          <w:szCs w:val="24"/>
        </w:rPr>
      </w:pPr>
      <w:r w:rsidRPr="009016F6">
        <w:rPr>
          <w:rFonts w:ascii="Times New Roman" w:hAnsi="Times New Roman" w:cs="Times New Roman"/>
          <w:sz w:val="24"/>
          <w:szCs w:val="24"/>
        </w:rPr>
        <w:t xml:space="preserve">Gruppen går på bakgrunn av dette inn for at øremerking bør opprettholdes på nåværende nivå evt. med en økning. Størrelsen på øremerkingen må kobles til ønsket dimensjonering og bør diskuteres av Fakultetsstyret. </w:t>
      </w:r>
    </w:p>
    <w:p w14:paraId="5C3F258C" w14:textId="4FA17C5E" w:rsidR="00460E44" w:rsidRDefault="00167EDB" w:rsidP="00460E44">
      <w:pPr>
        <w:rPr>
          <w:rFonts w:ascii="Times New Roman" w:hAnsi="Times New Roman" w:cs="Times New Roman"/>
          <w:sz w:val="24"/>
          <w:szCs w:val="24"/>
        </w:rPr>
      </w:pPr>
      <w:r w:rsidRPr="00167EDB">
        <w:rPr>
          <w:rFonts w:ascii="Times New Roman" w:hAnsi="Times New Roman" w:cs="Times New Roman"/>
          <w:sz w:val="24"/>
          <w:szCs w:val="24"/>
        </w:rPr>
        <w:t>Gruppen mener imidlertid at den største utfordringen ligger i at dagens modell ikke kan håndtere svingninger (positive så vel som negative). Vi</w:t>
      </w:r>
      <w:r>
        <w:rPr>
          <w:rFonts w:ascii="Times New Roman" w:hAnsi="Times New Roman" w:cs="Times New Roman"/>
          <w:sz w:val="24"/>
          <w:szCs w:val="24"/>
        </w:rPr>
        <w:t xml:space="preserve"> mener derfor </w:t>
      </w:r>
      <w:r w:rsidR="00460E44">
        <w:rPr>
          <w:rFonts w:ascii="Times New Roman" w:hAnsi="Times New Roman" w:cs="Times New Roman"/>
          <w:sz w:val="24"/>
          <w:szCs w:val="24"/>
        </w:rPr>
        <w:t>at øremerkingsordningen ikke nødvendigvis bør fortsette akkurat som i dag ettersom den nå</w:t>
      </w:r>
      <w:r w:rsidR="007D0B15">
        <w:rPr>
          <w:rFonts w:ascii="Times New Roman" w:hAnsi="Times New Roman" w:cs="Times New Roman"/>
          <w:sz w:val="24"/>
          <w:szCs w:val="24"/>
        </w:rPr>
        <w:t xml:space="preserve">værende modellen ikke bare </w:t>
      </w:r>
      <w:r w:rsidR="00460E44">
        <w:rPr>
          <w:rFonts w:ascii="Times New Roman" w:hAnsi="Times New Roman" w:cs="Times New Roman"/>
          <w:sz w:val="24"/>
          <w:szCs w:val="24"/>
        </w:rPr>
        <w:t xml:space="preserve">er </w:t>
      </w:r>
      <w:r w:rsidR="007D0B15">
        <w:rPr>
          <w:rFonts w:ascii="Times New Roman" w:hAnsi="Times New Roman" w:cs="Times New Roman"/>
          <w:sz w:val="24"/>
          <w:szCs w:val="24"/>
        </w:rPr>
        <w:t>uten bærekraft</w:t>
      </w:r>
      <w:r w:rsidR="00460E44">
        <w:rPr>
          <w:rFonts w:ascii="Times New Roman" w:hAnsi="Times New Roman" w:cs="Times New Roman"/>
          <w:sz w:val="24"/>
          <w:szCs w:val="24"/>
        </w:rPr>
        <w:t>, men heller ikke ser ut til å kunne håndtere større inntekter. Den har derfor foreslått to modeller for den videre driften som begge tar hensyn til økonomiske svingninger. Ingen av disse er helt frikoblet resul</w:t>
      </w:r>
      <w:r w:rsidR="00537B73">
        <w:rPr>
          <w:rFonts w:ascii="Times New Roman" w:hAnsi="Times New Roman" w:cs="Times New Roman"/>
          <w:sz w:val="24"/>
          <w:szCs w:val="24"/>
        </w:rPr>
        <w:t>tater. Tanken er at senteret behøver</w:t>
      </w:r>
      <w:r w:rsidR="00460E44">
        <w:rPr>
          <w:rFonts w:ascii="Times New Roman" w:hAnsi="Times New Roman" w:cs="Times New Roman"/>
          <w:sz w:val="24"/>
          <w:szCs w:val="24"/>
        </w:rPr>
        <w:t xml:space="preserve"> en vesentlig øremerking som sikrer en grunnfinansiering samtidig som man </w:t>
      </w:r>
      <w:r w:rsidR="00537B73">
        <w:rPr>
          <w:rFonts w:ascii="Times New Roman" w:hAnsi="Times New Roman" w:cs="Times New Roman"/>
          <w:sz w:val="24"/>
          <w:szCs w:val="24"/>
        </w:rPr>
        <w:t xml:space="preserve">også </w:t>
      </w:r>
      <w:r w:rsidR="00460E44">
        <w:rPr>
          <w:rFonts w:ascii="Times New Roman" w:hAnsi="Times New Roman" w:cs="Times New Roman"/>
          <w:sz w:val="24"/>
          <w:szCs w:val="24"/>
        </w:rPr>
        <w:t xml:space="preserve">har en mekanisme som håndterer større inntekter fra eksterne prosjekter.  </w:t>
      </w:r>
    </w:p>
    <w:p w14:paraId="7019F0B8" w14:textId="121CA3E6" w:rsidR="0067161D" w:rsidRDefault="0067161D">
      <w:pPr>
        <w:rPr>
          <w:rFonts w:ascii="Times New Roman" w:hAnsi="Times New Roman" w:cs="Times New Roman"/>
          <w:sz w:val="24"/>
          <w:szCs w:val="24"/>
        </w:rPr>
      </w:pPr>
    </w:p>
    <w:p w14:paraId="2E34C392" w14:textId="77777777" w:rsidR="001E3230" w:rsidRPr="00C70DAC" w:rsidRDefault="001E3230">
      <w:pPr>
        <w:rPr>
          <w:rFonts w:ascii="Times New Roman" w:hAnsi="Times New Roman" w:cs="Times New Roman"/>
          <w:b/>
          <w:color w:val="5B9BD5" w:themeColor="accent1"/>
          <w:sz w:val="24"/>
          <w:szCs w:val="24"/>
        </w:rPr>
      </w:pPr>
      <w:r w:rsidRPr="00C70DAC">
        <w:rPr>
          <w:rFonts w:ascii="Times New Roman" w:hAnsi="Times New Roman" w:cs="Times New Roman"/>
          <w:b/>
          <w:color w:val="5B9BD5" w:themeColor="accent1"/>
          <w:sz w:val="24"/>
          <w:szCs w:val="24"/>
        </w:rPr>
        <w:t>Senteret og finansieringsmodellen</w:t>
      </w:r>
      <w:r w:rsidR="00C70DAC">
        <w:rPr>
          <w:rFonts w:ascii="Times New Roman" w:hAnsi="Times New Roman" w:cs="Times New Roman"/>
          <w:b/>
          <w:color w:val="5B9BD5" w:themeColor="accent1"/>
          <w:sz w:val="24"/>
          <w:szCs w:val="24"/>
        </w:rPr>
        <w:t xml:space="preserve"> per i dag </w:t>
      </w:r>
    </w:p>
    <w:p w14:paraId="1192E7B7" w14:textId="3296FB5D" w:rsidR="00460E44" w:rsidRDefault="00460E44" w:rsidP="00460E44">
      <w:pPr>
        <w:rPr>
          <w:rFonts w:ascii="Times New Roman" w:hAnsi="Times New Roman" w:cs="Times New Roman"/>
          <w:sz w:val="24"/>
          <w:szCs w:val="24"/>
        </w:rPr>
      </w:pPr>
      <w:r>
        <w:rPr>
          <w:rFonts w:ascii="Times New Roman" w:hAnsi="Times New Roman" w:cs="Times New Roman"/>
          <w:sz w:val="24"/>
          <w:szCs w:val="24"/>
        </w:rPr>
        <w:t xml:space="preserve">Finansieringen av senteret er i dag tredelt. Den ene delen følger prinsippene i fakultets fordelingsmodell der senteret </w:t>
      </w:r>
      <w:r w:rsidR="009972C0">
        <w:rPr>
          <w:rFonts w:ascii="Times New Roman" w:hAnsi="Times New Roman" w:cs="Times New Roman"/>
          <w:sz w:val="24"/>
          <w:szCs w:val="24"/>
        </w:rPr>
        <w:t>på lik linje med instituttene få</w:t>
      </w:r>
      <w:r>
        <w:rPr>
          <w:rFonts w:ascii="Times New Roman" w:hAnsi="Times New Roman" w:cs="Times New Roman"/>
          <w:sz w:val="24"/>
          <w:szCs w:val="24"/>
        </w:rPr>
        <w:t>r uttelling på resulta</w:t>
      </w:r>
      <w:r w:rsidR="007D0B15">
        <w:rPr>
          <w:rFonts w:ascii="Times New Roman" w:hAnsi="Times New Roman" w:cs="Times New Roman"/>
          <w:sz w:val="24"/>
          <w:szCs w:val="24"/>
        </w:rPr>
        <w:t>t</w:t>
      </w:r>
      <w:r>
        <w:rPr>
          <w:rFonts w:ascii="Times New Roman" w:hAnsi="Times New Roman" w:cs="Times New Roman"/>
          <w:sz w:val="24"/>
          <w:szCs w:val="24"/>
        </w:rPr>
        <w:t xml:space="preserve">komponentene (forskning, forskerutdanning og utdanning). Den andre delen er en øremerking av midler til den delen av senterets aktiviteter (iht. mandatet), som ikke gir uttelling i finansieringsmodellen. Den tredje delen er inntekter fra eksternt finansiert virksomhet. </w:t>
      </w:r>
    </w:p>
    <w:p w14:paraId="4BD0233C" w14:textId="77777777" w:rsidR="00460E44" w:rsidRDefault="00460E44" w:rsidP="00460E44">
      <w:pPr>
        <w:rPr>
          <w:rFonts w:ascii="Times New Roman" w:hAnsi="Times New Roman" w:cs="Times New Roman"/>
          <w:sz w:val="24"/>
          <w:szCs w:val="24"/>
        </w:rPr>
      </w:pPr>
      <w:r>
        <w:rPr>
          <w:rFonts w:ascii="Times New Roman" w:hAnsi="Times New Roman" w:cs="Times New Roman"/>
          <w:sz w:val="24"/>
          <w:szCs w:val="24"/>
        </w:rPr>
        <w:t>Fakultetsstyrevedtaket fra 2018 legger til grunn at den øremerkede finansieringen i 2024 skal være på 3,6 MNOK (1 MNOK mindre enn i 2022).</w:t>
      </w:r>
    </w:p>
    <w:p w14:paraId="0AE480C7" w14:textId="77777777" w:rsidR="00460E44" w:rsidRPr="005B7328" w:rsidRDefault="00460E44" w:rsidP="00460E44">
      <w:pPr>
        <w:rPr>
          <w:rFonts w:ascii="Times New Roman" w:hAnsi="Times New Roman" w:cs="Times New Roman"/>
          <w:sz w:val="24"/>
          <w:szCs w:val="24"/>
        </w:rPr>
      </w:pPr>
      <w:r>
        <w:rPr>
          <w:rFonts w:ascii="Times New Roman" w:hAnsi="Times New Roman" w:cs="Times New Roman"/>
          <w:sz w:val="24"/>
          <w:szCs w:val="24"/>
        </w:rPr>
        <w:t xml:space="preserve">Disse 3,6 MNOK er ment å dekke finansiering av  </w:t>
      </w:r>
    </w:p>
    <w:p w14:paraId="7B2D0CCF" w14:textId="77777777" w:rsidR="00460E44" w:rsidRDefault="00460E44" w:rsidP="00460E44">
      <w:pPr>
        <w:spacing w:after="0" w:line="240" w:lineRule="auto"/>
        <w:rPr>
          <w:rFonts w:ascii="Times New Roman" w:hAnsi="Times New Roman" w:cs="Times New Roman"/>
          <w:sz w:val="24"/>
          <w:szCs w:val="24"/>
        </w:rPr>
      </w:pPr>
      <w:r>
        <w:rPr>
          <w:rFonts w:ascii="Times New Roman" w:hAnsi="Times New Roman" w:cs="Times New Roman"/>
          <w:sz w:val="24"/>
          <w:szCs w:val="24"/>
        </w:rPr>
        <w:tab/>
        <w:t>1,88 årsverk på dokumentasjon</w:t>
      </w:r>
    </w:p>
    <w:p w14:paraId="0A515C16" w14:textId="77777777" w:rsidR="00460E44" w:rsidRDefault="00460E44" w:rsidP="00460E44">
      <w:pPr>
        <w:spacing w:after="0" w:line="240" w:lineRule="auto"/>
        <w:rPr>
          <w:rFonts w:ascii="Times New Roman" w:hAnsi="Times New Roman" w:cs="Times New Roman"/>
          <w:sz w:val="24"/>
          <w:szCs w:val="24"/>
        </w:rPr>
      </w:pPr>
      <w:r>
        <w:rPr>
          <w:rFonts w:ascii="Times New Roman" w:hAnsi="Times New Roman" w:cs="Times New Roman"/>
          <w:sz w:val="24"/>
          <w:szCs w:val="24"/>
        </w:rPr>
        <w:tab/>
        <w:t>1,5 årsverk på administrasjon og ledelse</w:t>
      </w:r>
    </w:p>
    <w:p w14:paraId="610D9B4F" w14:textId="1BE867EA" w:rsidR="00136711" w:rsidRDefault="00136711" w:rsidP="00136711">
      <w:pPr>
        <w:spacing w:after="0" w:line="240" w:lineRule="auto"/>
        <w:rPr>
          <w:rFonts w:ascii="Times New Roman" w:hAnsi="Times New Roman" w:cs="Times New Roman"/>
          <w:sz w:val="24"/>
          <w:szCs w:val="24"/>
        </w:rPr>
      </w:pPr>
    </w:p>
    <w:p w14:paraId="620C1C29" w14:textId="752EAC05" w:rsidR="00C70DAC" w:rsidRDefault="005B7328">
      <w:pPr>
        <w:rPr>
          <w:rFonts w:ascii="Times New Roman" w:hAnsi="Times New Roman" w:cs="Times New Roman"/>
          <w:sz w:val="24"/>
          <w:szCs w:val="24"/>
        </w:rPr>
      </w:pPr>
      <w:r>
        <w:rPr>
          <w:rFonts w:ascii="Times New Roman" w:hAnsi="Times New Roman" w:cs="Times New Roman"/>
          <w:sz w:val="24"/>
          <w:szCs w:val="24"/>
        </w:rPr>
        <w:t xml:space="preserve">I praksis innebærer denne nøkkelen at mens det ved andre enheter ved HF </w:t>
      </w:r>
      <w:r w:rsidR="00136711">
        <w:rPr>
          <w:rFonts w:ascii="Times New Roman" w:hAnsi="Times New Roman" w:cs="Times New Roman"/>
          <w:sz w:val="24"/>
          <w:szCs w:val="24"/>
        </w:rPr>
        <w:t>er slik at</w:t>
      </w:r>
      <w:r>
        <w:rPr>
          <w:rFonts w:ascii="Times New Roman" w:hAnsi="Times New Roman" w:cs="Times New Roman"/>
          <w:sz w:val="24"/>
          <w:szCs w:val="24"/>
        </w:rPr>
        <w:t xml:space="preserve"> </w:t>
      </w:r>
      <w:r w:rsidR="00032A47">
        <w:rPr>
          <w:rFonts w:ascii="Times New Roman" w:hAnsi="Times New Roman" w:cs="Times New Roman"/>
          <w:sz w:val="24"/>
          <w:szCs w:val="24"/>
        </w:rPr>
        <w:t xml:space="preserve">75% av </w:t>
      </w:r>
      <w:r>
        <w:rPr>
          <w:rFonts w:ascii="Times New Roman" w:hAnsi="Times New Roman" w:cs="Times New Roman"/>
          <w:sz w:val="24"/>
          <w:szCs w:val="24"/>
        </w:rPr>
        <w:t>en vitenskapelig stil</w:t>
      </w:r>
      <w:r w:rsidR="00032A47">
        <w:rPr>
          <w:rFonts w:ascii="Times New Roman" w:hAnsi="Times New Roman" w:cs="Times New Roman"/>
          <w:sz w:val="24"/>
          <w:szCs w:val="24"/>
        </w:rPr>
        <w:t>l</w:t>
      </w:r>
      <w:r w:rsidR="007421BB">
        <w:rPr>
          <w:rFonts w:ascii="Times New Roman" w:hAnsi="Times New Roman" w:cs="Times New Roman"/>
          <w:sz w:val="24"/>
          <w:szCs w:val="24"/>
        </w:rPr>
        <w:t>ing ville dekkes av inntekter fra</w:t>
      </w:r>
      <w:r>
        <w:rPr>
          <w:rFonts w:ascii="Times New Roman" w:hAnsi="Times New Roman" w:cs="Times New Roman"/>
          <w:sz w:val="24"/>
          <w:szCs w:val="24"/>
        </w:rPr>
        <w:t xml:space="preserve"> studiepoeng, er den tilsvarende andelen </w:t>
      </w:r>
      <w:r w:rsidR="00460E44">
        <w:rPr>
          <w:rFonts w:ascii="Times New Roman" w:hAnsi="Times New Roman" w:cs="Times New Roman"/>
          <w:sz w:val="24"/>
          <w:szCs w:val="24"/>
        </w:rPr>
        <w:t>ved SIS</w:t>
      </w:r>
      <w:r w:rsidR="00136711">
        <w:rPr>
          <w:rFonts w:ascii="Times New Roman" w:hAnsi="Times New Roman" w:cs="Times New Roman"/>
          <w:sz w:val="24"/>
          <w:szCs w:val="24"/>
        </w:rPr>
        <w:t xml:space="preserve"> 48%, noe som innebærer at Ibsen-senteret har høye</w:t>
      </w:r>
      <w:r w:rsidR="00EB2A0B">
        <w:rPr>
          <w:rFonts w:ascii="Times New Roman" w:hAnsi="Times New Roman" w:cs="Times New Roman"/>
          <w:sz w:val="24"/>
          <w:szCs w:val="24"/>
        </w:rPr>
        <w:t xml:space="preserve">re produksjonskrav på </w:t>
      </w:r>
      <w:r w:rsidR="00460E44">
        <w:rPr>
          <w:rFonts w:ascii="Times New Roman" w:hAnsi="Times New Roman" w:cs="Times New Roman"/>
          <w:sz w:val="24"/>
          <w:szCs w:val="24"/>
        </w:rPr>
        <w:t>forskings</w:t>
      </w:r>
      <w:r w:rsidR="00136711" w:rsidRPr="00C640C9">
        <w:rPr>
          <w:rFonts w:ascii="Times New Roman" w:hAnsi="Times New Roman" w:cs="Times New Roman"/>
          <w:sz w:val="24"/>
          <w:szCs w:val="24"/>
        </w:rPr>
        <w:t>siden</w:t>
      </w:r>
      <w:r w:rsidR="00136711">
        <w:rPr>
          <w:rFonts w:ascii="Times New Roman" w:hAnsi="Times New Roman" w:cs="Times New Roman"/>
          <w:sz w:val="24"/>
          <w:szCs w:val="24"/>
        </w:rPr>
        <w:t xml:space="preserve"> e</w:t>
      </w:r>
      <w:r w:rsidR="002F7785">
        <w:rPr>
          <w:rFonts w:ascii="Times New Roman" w:hAnsi="Times New Roman" w:cs="Times New Roman"/>
          <w:sz w:val="24"/>
          <w:szCs w:val="24"/>
        </w:rPr>
        <w:t xml:space="preserve">nn andre HF-enheter, </w:t>
      </w:r>
      <w:proofErr w:type="spellStart"/>
      <w:r w:rsidR="002F7785">
        <w:rPr>
          <w:rFonts w:ascii="Times New Roman" w:hAnsi="Times New Roman" w:cs="Times New Roman"/>
          <w:sz w:val="24"/>
          <w:szCs w:val="24"/>
        </w:rPr>
        <w:t>ca</w:t>
      </w:r>
      <w:proofErr w:type="spellEnd"/>
      <w:r w:rsidR="002F7785">
        <w:rPr>
          <w:rFonts w:ascii="Times New Roman" w:hAnsi="Times New Roman" w:cs="Times New Roman"/>
          <w:sz w:val="24"/>
          <w:szCs w:val="24"/>
        </w:rPr>
        <w:t xml:space="preserve"> det dobbelte av </w:t>
      </w:r>
      <w:r w:rsidR="00032A47">
        <w:rPr>
          <w:rFonts w:ascii="Times New Roman" w:hAnsi="Times New Roman" w:cs="Times New Roman"/>
          <w:sz w:val="24"/>
          <w:szCs w:val="24"/>
        </w:rPr>
        <w:t xml:space="preserve">det som er vanlig ved fakultetet. </w:t>
      </w:r>
      <w:r w:rsidR="00136711">
        <w:rPr>
          <w:rFonts w:ascii="Times New Roman" w:hAnsi="Times New Roman" w:cs="Times New Roman"/>
          <w:sz w:val="24"/>
          <w:szCs w:val="24"/>
        </w:rPr>
        <w:t xml:space="preserve"> </w:t>
      </w:r>
    </w:p>
    <w:p w14:paraId="05A13168" w14:textId="77777777" w:rsidR="00032A47" w:rsidRDefault="00D338B1">
      <w:pPr>
        <w:rPr>
          <w:rFonts w:ascii="Times New Roman" w:hAnsi="Times New Roman" w:cs="Times New Roman"/>
          <w:sz w:val="24"/>
          <w:szCs w:val="24"/>
        </w:rPr>
      </w:pPr>
      <w:r>
        <w:rPr>
          <w:rFonts w:ascii="Times New Roman" w:hAnsi="Times New Roman" w:cs="Times New Roman"/>
          <w:sz w:val="24"/>
          <w:szCs w:val="24"/>
        </w:rPr>
        <w:t xml:space="preserve">Til grunn for </w:t>
      </w:r>
      <w:r w:rsidR="00281AEC">
        <w:rPr>
          <w:rFonts w:ascii="Times New Roman" w:hAnsi="Times New Roman" w:cs="Times New Roman"/>
          <w:sz w:val="24"/>
          <w:szCs w:val="24"/>
        </w:rPr>
        <w:t>FS-</w:t>
      </w:r>
      <w:r>
        <w:rPr>
          <w:rFonts w:ascii="Times New Roman" w:hAnsi="Times New Roman" w:cs="Times New Roman"/>
          <w:sz w:val="24"/>
          <w:szCs w:val="24"/>
        </w:rPr>
        <w:t>vedtaket i 2018 lå en ambis</w:t>
      </w:r>
      <w:r w:rsidR="00EB2A0B">
        <w:rPr>
          <w:rFonts w:ascii="Times New Roman" w:hAnsi="Times New Roman" w:cs="Times New Roman"/>
          <w:sz w:val="24"/>
          <w:szCs w:val="24"/>
        </w:rPr>
        <w:t>jon om å øke inntektene fra resultat</w:t>
      </w:r>
      <w:r>
        <w:rPr>
          <w:rFonts w:ascii="Times New Roman" w:hAnsi="Times New Roman" w:cs="Times New Roman"/>
          <w:sz w:val="24"/>
          <w:szCs w:val="24"/>
        </w:rPr>
        <w:t xml:space="preserve">komponenten i tilstrekkelig grad i til å dekke inn </w:t>
      </w:r>
      <w:r w:rsidR="00281AEC">
        <w:rPr>
          <w:rFonts w:ascii="Times New Roman" w:hAnsi="Times New Roman" w:cs="Times New Roman"/>
          <w:sz w:val="24"/>
          <w:szCs w:val="24"/>
        </w:rPr>
        <w:t xml:space="preserve">den planlagte </w:t>
      </w:r>
      <w:r>
        <w:rPr>
          <w:rFonts w:ascii="Times New Roman" w:hAnsi="Times New Roman" w:cs="Times New Roman"/>
          <w:sz w:val="24"/>
          <w:szCs w:val="24"/>
        </w:rPr>
        <w:t>reduksjonen i de øremerkede midlene.</w:t>
      </w:r>
    </w:p>
    <w:p w14:paraId="22AAB6C1" w14:textId="10063770" w:rsidR="00032A47" w:rsidRDefault="00032A47">
      <w:pPr>
        <w:rPr>
          <w:rFonts w:ascii="Times New Roman" w:hAnsi="Times New Roman" w:cs="Times New Roman"/>
          <w:sz w:val="24"/>
          <w:szCs w:val="24"/>
        </w:rPr>
      </w:pPr>
      <w:r>
        <w:rPr>
          <w:rFonts w:ascii="Times New Roman" w:hAnsi="Times New Roman" w:cs="Times New Roman"/>
          <w:sz w:val="24"/>
          <w:szCs w:val="24"/>
        </w:rPr>
        <w:t xml:space="preserve">Tabell </w:t>
      </w:r>
      <w:r w:rsidR="009048AD">
        <w:rPr>
          <w:rFonts w:ascii="Times New Roman" w:hAnsi="Times New Roman" w:cs="Times New Roman"/>
          <w:sz w:val="24"/>
          <w:szCs w:val="24"/>
        </w:rPr>
        <w:t xml:space="preserve">I viser senterets produksjon av </w:t>
      </w:r>
      <w:r w:rsidR="0067330A">
        <w:rPr>
          <w:rFonts w:ascii="Times New Roman" w:hAnsi="Times New Roman" w:cs="Times New Roman"/>
          <w:sz w:val="24"/>
          <w:szCs w:val="24"/>
        </w:rPr>
        <w:t>p</w:t>
      </w:r>
      <w:r w:rsidR="009048AD">
        <w:rPr>
          <w:rFonts w:ascii="Times New Roman" w:hAnsi="Times New Roman" w:cs="Times New Roman"/>
          <w:sz w:val="24"/>
          <w:szCs w:val="24"/>
        </w:rPr>
        <w:t>ubliseringspoeng</w:t>
      </w:r>
      <w:r w:rsidR="00537B73">
        <w:rPr>
          <w:rFonts w:ascii="Times New Roman" w:hAnsi="Times New Roman" w:cs="Times New Roman"/>
          <w:sz w:val="24"/>
          <w:szCs w:val="24"/>
        </w:rPr>
        <w:t xml:space="preserve"> de senere årene. </w:t>
      </w:r>
    </w:p>
    <w:p w14:paraId="59897ECE" w14:textId="77777777" w:rsidR="00537B73" w:rsidRPr="00537B73" w:rsidRDefault="00537B73">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50"/>
        <w:gridCol w:w="945"/>
        <w:gridCol w:w="945"/>
        <w:gridCol w:w="945"/>
        <w:gridCol w:w="951"/>
        <w:gridCol w:w="1107"/>
        <w:gridCol w:w="1107"/>
      </w:tblGrid>
      <w:tr w:rsidR="0067330A" w14:paraId="30305105" w14:textId="77777777" w:rsidTr="0067330A">
        <w:tc>
          <w:tcPr>
            <w:tcW w:w="946" w:type="dxa"/>
          </w:tcPr>
          <w:p w14:paraId="247810BB" w14:textId="77777777" w:rsidR="0067330A" w:rsidRDefault="0067330A" w:rsidP="0067330A">
            <w:pPr>
              <w:rPr>
                <w:noProof/>
                <w:lang w:eastAsia="nb-NO"/>
              </w:rPr>
            </w:pPr>
            <w:r>
              <w:rPr>
                <w:noProof/>
                <w:lang w:eastAsia="nb-NO"/>
              </w:rPr>
              <w:tab/>
            </w:r>
          </w:p>
          <w:p w14:paraId="7D3674D5" w14:textId="70A454F6" w:rsidR="0067330A" w:rsidRDefault="0067330A" w:rsidP="0067330A">
            <w:pPr>
              <w:rPr>
                <w:noProof/>
                <w:lang w:eastAsia="nb-NO"/>
              </w:rPr>
            </w:pPr>
          </w:p>
        </w:tc>
        <w:tc>
          <w:tcPr>
            <w:tcW w:w="945" w:type="dxa"/>
          </w:tcPr>
          <w:p w14:paraId="2D2D0BEA" w14:textId="3F845970" w:rsidR="0067330A" w:rsidRPr="0067330A" w:rsidRDefault="0067330A">
            <w:pPr>
              <w:rPr>
                <w:rFonts w:ascii="Times New Roman" w:hAnsi="Times New Roman" w:cs="Times New Roman"/>
                <w:noProof/>
                <w:lang w:eastAsia="nb-NO"/>
              </w:rPr>
            </w:pPr>
            <w:r w:rsidRPr="0067330A">
              <w:rPr>
                <w:rFonts w:ascii="Times New Roman" w:hAnsi="Times New Roman" w:cs="Times New Roman"/>
                <w:noProof/>
                <w:lang w:eastAsia="nb-NO"/>
              </w:rPr>
              <w:t>2016</w:t>
            </w:r>
          </w:p>
        </w:tc>
        <w:tc>
          <w:tcPr>
            <w:tcW w:w="945" w:type="dxa"/>
          </w:tcPr>
          <w:p w14:paraId="342ECAAD" w14:textId="19BAAE45" w:rsidR="0067330A" w:rsidRPr="0067330A" w:rsidRDefault="0067330A">
            <w:pPr>
              <w:rPr>
                <w:rFonts w:ascii="Times New Roman" w:hAnsi="Times New Roman" w:cs="Times New Roman"/>
                <w:noProof/>
                <w:lang w:eastAsia="nb-NO"/>
              </w:rPr>
            </w:pPr>
            <w:r w:rsidRPr="0067330A">
              <w:rPr>
                <w:rFonts w:ascii="Times New Roman" w:hAnsi="Times New Roman" w:cs="Times New Roman"/>
                <w:noProof/>
                <w:lang w:eastAsia="nb-NO"/>
              </w:rPr>
              <w:t>2017</w:t>
            </w:r>
          </w:p>
        </w:tc>
        <w:tc>
          <w:tcPr>
            <w:tcW w:w="945" w:type="dxa"/>
          </w:tcPr>
          <w:p w14:paraId="0222314F" w14:textId="58DE1B57" w:rsidR="0067330A" w:rsidRPr="0067330A" w:rsidRDefault="0067330A">
            <w:pPr>
              <w:rPr>
                <w:rFonts w:ascii="Times New Roman" w:hAnsi="Times New Roman" w:cs="Times New Roman"/>
                <w:noProof/>
                <w:lang w:eastAsia="nb-NO"/>
              </w:rPr>
            </w:pPr>
            <w:r w:rsidRPr="0067330A">
              <w:rPr>
                <w:rFonts w:ascii="Times New Roman" w:hAnsi="Times New Roman" w:cs="Times New Roman"/>
                <w:noProof/>
                <w:lang w:eastAsia="nb-NO"/>
              </w:rPr>
              <w:t>2018</w:t>
            </w:r>
          </w:p>
        </w:tc>
        <w:tc>
          <w:tcPr>
            <w:tcW w:w="951" w:type="dxa"/>
          </w:tcPr>
          <w:p w14:paraId="15331745" w14:textId="4B4F5C97" w:rsidR="0067330A" w:rsidRPr="0067330A" w:rsidRDefault="0067330A">
            <w:pPr>
              <w:rPr>
                <w:rFonts w:ascii="Times New Roman" w:hAnsi="Times New Roman" w:cs="Times New Roman"/>
                <w:noProof/>
                <w:lang w:eastAsia="nb-NO"/>
              </w:rPr>
            </w:pPr>
            <w:r w:rsidRPr="0067330A">
              <w:rPr>
                <w:rFonts w:ascii="Times New Roman" w:hAnsi="Times New Roman" w:cs="Times New Roman"/>
                <w:noProof/>
                <w:lang w:eastAsia="nb-NO"/>
              </w:rPr>
              <w:t>2019</w:t>
            </w:r>
          </w:p>
        </w:tc>
        <w:tc>
          <w:tcPr>
            <w:tcW w:w="1107" w:type="dxa"/>
          </w:tcPr>
          <w:p w14:paraId="641073ED" w14:textId="566FAE56" w:rsidR="0067330A" w:rsidRPr="0067330A" w:rsidRDefault="0067330A">
            <w:pPr>
              <w:rPr>
                <w:rFonts w:ascii="Times New Roman" w:hAnsi="Times New Roman" w:cs="Times New Roman"/>
                <w:noProof/>
                <w:lang w:eastAsia="nb-NO"/>
              </w:rPr>
            </w:pPr>
            <w:r w:rsidRPr="0067330A">
              <w:rPr>
                <w:rFonts w:ascii="Times New Roman" w:hAnsi="Times New Roman" w:cs="Times New Roman"/>
                <w:noProof/>
                <w:lang w:eastAsia="nb-NO"/>
              </w:rPr>
              <w:t>2020</w:t>
            </w:r>
          </w:p>
        </w:tc>
        <w:tc>
          <w:tcPr>
            <w:tcW w:w="1107" w:type="dxa"/>
          </w:tcPr>
          <w:p w14:paraId="663C3E56" w14:textId="383088FF" w:rsidR="0067330A" w:rsidRPr="0067330A" w:rsidRDefault="0067330A">
            <w:pPr>
              <w:rPr>
                <w:rFonts w:ascii="Times New Roman" w:hAnsi="Times New Roman" w:cs="Times New Roman"/>
                <w:noProof/>
                <w:lang w:eastAsia="nb-NO"/>
              </w:rPr>
            </w:pPr>
            <w:r w:rsidRPr="0067330A">
              <w:rPr>
                <w:rFonts w:ascii="Times New Roman" w:hAnsi="Times New Roman" w:cs="Times New Roman"/>
                <w:noProof/>
                <w:lang w:eastAsia="nb-NO"/>
              </w:rPr>
              <w:t>2021</w:t>
            </w:r>
          </w:p>
        </w:tc>
      </w:tr>
      <w:tr w:rsidR="0067330A" w14:paraId="72E0180B" w14:textId="77777777" w:rsidTr="0067330A">
        <w:tc>
          <w:tcPr>
            <w:tcW w:w="946" w:type="dxa"/>
          </w:tcPr>
          <w:p w14:paraId="0FA2007E" w14:textId="41C67A06" w:rsidR="0067330A" w:rsidRPr="009048AD" w:rsidRDefault="0067330A">
            <w:pPr>
              <w:rPr>
                <w:rFonts w:ascii="Times New Roman" w:hAnsi="Times New Roman" w:cs="Times New Roman"/>
                <w:noProof/>
                <w:lang w:eastAsia="nb-NO"/>
              </w:rPr>
            </w:pPr>
            <w:r>
              <w:rPr>
                <w:noProof/>
                <w:lang w:eastAsia="nb-NO"/>
              </w:rPr>
              <w:t>Publiseringspoeng</w:t>
            </w:r>
          </w:p>
        </w:tc>
        <w:tc>
          <w:tcPr>
            <w:tcW w:w="945" w:type="dxa"/>
          </w:tcPr>
          <w:p w14:paraId="54F9A56F" w14:textId="18BEFECE" w:rsidR="0067330A" w:rsidRPr="00920F9D" w:rsidRDefault="00D617E8">
            <w:pPr>
              <w:rPr>
                <w:rFonts w:ascii="Times New Roman" w:hAnsi="Times New Roman" w:cs="Times New Roman"/>
                <w:noProof/>
                <w:lang w:eastAsia="nb-NO"/>
              </w:rPr>
            </w:pPr>
            <w:r w:rsidRPr="00920F9D">
              <w:rPr>
                <w:rFonts w:ascii="Times New Roman" w:hAnsi="Times New Roman" w:cs="Times New Roman"/>
                <w:noProof/>
                <w:lang w:eastAsia="nb-NO"/>
              </w:rPr>
              <w:t>27</w:t>
            </w:r>
          </w:p>
        </w:tc>
        <w:tc>
          <w:tcPr>
            <w:tcW w:w="945" w:type="dxa"/>
          </w:tcPr>
          <w:p w14:paraId="084C6DFE" w14:textId="2B26B098" w:rsidR="0067330A" w:rsidRPr="00920F9D" w:rsidRDefault="0060571E">
            <w:pPr>
              <w:rPr>
                <w:rFonts w:ascii="Times New Roman" w:hAnsi="Times New Roman" w:cs="Times New Roman"/>
                <w:noProof/>
                <w:lang w:eastAsia="nb-NO"/>
              </w:rPr>
            </w:pPr>
            <w:r w:rsidRPr="00920F9D">
              <w:rPr>
                <w:rFonts w:ascii="Times New Roman" w:hAnsi="Times New Roman" w:cs="Times New Roman"/>
                <w:noProof/>
                <w:lang w:eastAsia="nb-NO"/>
              </w:rPr>
              <w:t>6</w:t>
            </w:r>
          </w:p>
        </w:tc>
        <w:tc>
          <w:tcPr>
            <w:tcW w:w="945" w:type="dxa"/>
          </w:tcPr>
          <w:p w14:paraId="77245481" w14:textId="7C6B8509" w:rsidR="0067330A" w:rsidRPr="00920F9D" w:rsidRDefault="0060571E">
            <w:pPr>
              <w:rPr>
                <w:rFonts w:ascii="Times New Roman" w:hAnsi="Times New Roman" w:cs="Times New Roman"/>
                <w:noProof/>
                <w:lang w:eastAsia="nb-NO"/>
              </w:rPr>
            </w:pPr>
            <w:r w:rsidRPr="00920F9D">
              <w:rPr>
                <w:rFonts w:ascii="Times New Roman" w:hAnsi="Times New Roman" w:cs="Times New Roman"/>
                <w:noProof/>
                <w:lang w:eastAsia="nb-NO"/>
              </w:rPr>
              <w:t>9</w:t>
            </w:r>
          </w:p>
        </w:tc>
        <w:tc>
          <w:tcPr>
            <w:tcW w:w="951" w:type="dxa"/>
          </w:tcPr>
          <w:p w14:paraId="6213A906" w14:textId="1E81418C" w:rsidR="0067330A" w:rsidRPr="00920F9D" w:rsidRDefault="0067330A">
            <w:pPr>
              <w:rPr>
                <w:rFonts w:ascii="Times New Roman" w:hAnsi="Times New Roman" w:cs="Times New Roman"/>
                <w:noProof/>
                <w:lang w:eastAsia="nb-NO"/>
              </w:rPr>
            </w:pPr>
            <w:r w:rsidRPr="00920F9D">
              <w:rPr>
                <w:rFonts w:ascii="Times New Roman" w:hAnsi="Times New Roman" w:cs="Times New Roman"/>
                <w:noProof/>
                <w:lang w:eastAsia="nb-NO"/>
              </w:rPr>
              <w:t>18</w:t>
            </w:r>
          </w:p>
        </w:tc>
        <w:tc>
          <w:tcPr>
            <w:tcW w:w="1107" w:type="dxa"/>
          </w:tcPr>
          <w:p w14:paraId="274838BA" w14:textId="4AFFB77A" w:rsidR="0067330A" w:rsidRPr="00920F9D" w:rsidRDefault="0067330A">
            <w:pPr>
              <w:rPr>
                <w:rFonts w:ascii="Times New Roman" w:hAnsi="Times New Roman" w:cs="Times New Roman"/>
                <w:noProof/>
                <w:lang w:eastAsia="nb-NO"/>
              </w:rPr>
            </w:pPr>
            <w:r w:rsidRPr="00920F9D">
              <w:rPr>
                <w:rFonts w:ascii="Times New Roman" w:hAnsi="Times New Roman" w:cs="Times New Roman"/>
                <w:noProof/>
                <w:lang w:eastAsia="nb-NO"/>
              </w:rPr>
              <w:t>18</w:t>
            </w:r>
          </w:p>
        </w:tc>
        <w:tc>
          <w:tcPr>
            <w:tcW w:w="1107" w:type="dxa"/>
          </w:tcPr>
          <w:p w14:paraId="18B5007A" w14:textId="0779CC94" w:rsidR="0067330A" w:rsidRPr="00920F9D" w:rsidRDefault="0067330A">
            <w:pPr>
              <w:rPr>
                <w:rFonts w:ascii="Times New Roman" w:hAnsi="Times New Roman" w:cs="Times New Roman"/>
                <w:noProof/>
                <w:lang w:eastAsia="nb-NO"/>
              </w:rPr>
            </w:pPr>
            <w:r w:rsidRPr="00920F9D">
              <w:rPr>
                <w:rFonts w:ascii="Times New Roman" w:hAnsi="Times New Roman" w:cs="Times New Roman"/>
                <w:noProof/>
                <w:lang w:eastAsia="nb-NO"/>
              </w:rPr>
              <w:t>15</w:t>
            </w:r>
          </w:p>
        </w:tc>
      </w:tr>
    </w:tbl>
    <w:p w14:paraId="0A31D352" w14:textId="70B04AD7" w:rsidR="00D20272" w:rsidRDefault="00D20272">
      <w:pPr>
        <w:rPr>
          <w:rFonts w:ascii="Times New Roman" w:hAnsi="Times New Roman" w:cs="Times New Roman"/>
          <w:sz w:val="24"/>
          <w:szCs w:val="24"/>
        </w:rPr>
      </w:pPr>
    </w:p>
    <w:p w14:paraId="3484B606" w14:textId="11FBADFA" w:rsidR="00881EFB" w:rsidRDefault="00032A47">
      <w:pPr>
        <w:rPr>
          <w:rFonts w:ascii="Times New Roman" w:hAnsi="Times New Roman" w:cs="Times New Roman"/>
          <w:sz w:val="24"/>
          <w:szCs w:val="24"/>
        </w:rPr>
      </w:pPr>
      <w:r>
        <w:rPr>
          <w:rFonts w:ascii="Times New Roman" w:hAnsi="Times New Roman" w:cs="Times New Roman"/>
          <w:sz w:val="24"/>
          <w:szCs w:val="24"/>
        </w:rPr>
        <w:t>D</w:t>
      </w:r>
      <w:r w:rsidR="00D338B1">
        <w:rPr>
          <w:rFonts w:ascii="Times New Roman" w:hAnsi="Times New Roman" w:cs="Times New Roman"/>
          <w:sz w:val="24"/>
          <w:szCs w:val="24"/>
        </w:rPr>
        <w:t xml:space="preserve">et </w:t>
      </w:r>
      <w:r>
        <w:rPr>
          <w:rFonts w:ascii="Times New Roman" w:hAnsi="Times New Roman" w:cs="Times New Roman"/>
          <w:sz w:val="24"/>
          <w:szCs w:val="24"/>
        </w:rPr>
        <w:t xml:space="preserve">er </w:t>
      </w:r>
      <w:r w:rsidR="0067330A">
        <w:rPr>
          <w:rFonts w:ascii="Times New Roman" w:hAnsi="Times New Roman" w:cs="Times New Roman"/>
          <w:sz w:val="24"/>
          <w:szCs w:val="24"/>
        </w:rPr>
        <w:t>stabilt høye tall</w:t>
      </w:r>
      <w:r w:rsidR="0060571E">
        <w:rPr>
          <w:rFonts w:ascii="Times New Roman" w:hAnsi="Times New Roman" w:cs="Times New Roman"/>
          <w:sz w:val="24"/>
          <w:szCs w:val="24"/>
        </w:rPr>
        <w:t>, med helt vanlige fluktuasjoner</w:t>
      </w:r>
      <w:r w:rsidR="0067330A">
        <w:rPr>
          <w:rFonts w:ascii="Times New Roman" w:hAnsi="Times New Roman" w:cs="Times New Roman"/>
          <w:sz w:val="24"/>
          <w:szCs w:val="24"/>
        </w:rPr>
        <w:t xml:space="preserve">. Og det er </w:t>
      </w:r>
      <w:r w:rsidR="00D338B1">
        <w:rPr>
          <w:rFonts w:ascii="Times New Roman" w:hAnsi="Times New Roman" w:cs="Times New Roman"/>
          <w:sz w:val="24"/>
          <w:szCs w:val="24"/>
        </w:rPr>
        <w:t>lite realistisk å forvente noen økning</w:t>
      </w:r>
      <w:r w:rsidR="00281AEC">
        <w:rPr>
          <w:rFonts w:ascii="Times New Roman" w:hAnsi="Times New Roman" w:cs="Times New Roman"/>
          <w:sz w:val="24"/>
          <w:szCs w:val="24"/>
        </w:rPr>
        <w:t xml:space="preserve"> utover dette</w:t>
      </w:r>
      <w:r w:rsidR="00D617E8">
        <w:rPr>
          <w:rFonts w:ascii="Times New Roman" w:hAnsi="Times New Roman" w:cs="Times New Roman"/>
          <w:sz w:val="24"/>
          <w:szCs w:val="24"/>
        </w:rPr>
        <w:t>: senteret ligger med disse tallene</w:t>
      </w:r>
      <w:r w:rsidR="00881EFB">
        <w:rPr>
          <w:rFonts w:ascii="Times New Roman" w:hAnsi="Times New Roman" w:cs="Times New Roman"/>
          <w:sz w:val="24"/>
          <w:szCs w:val="24"/>
        </w:rPr>
        <w:t xml:space="preserve"> helt i topp ved </w:t>
      </w:r>
      <w:r w:rsidR="0067330A" w:rsidRPr="00C640C9">
        <w:rPr>
          <w:rFonts w:ascii="Times New Roman" w:hAnsi="Times New Roman" w:cs="Times New Roman"/>
          <w:sz w:val="24"/>
          <w:szCs w:val="24"/>
        </w:rPr>
        <w:t>HF på publisering</w:t>
      </w:r>
      <w:r w:rsidR="00881EFB" w:rsidRPr="00C640C9">
        <w:rPr>
          <w:rFonts w:ascii="Times New Roman" w:hAnsi="Times New Roman" w:cs="Times New Roman"/>
          <w:sz w:val="24"/>
          <w:szCs w:val="24"/>
        </w:rPr>
        <w:t>sindikatoren</w:t>
      </w:r>
      <w:r w:rsidR="0067330A">
        <w:rPr>
          <w:rFonts w:ascii="Times New Roman" w:hAnsi="Times New Roman" w:cs="Times New Roman"/>
          <w:sz w:val="24"/>
          <w:szCs w:val="24"/>
        </w:rPr>
        <w:t xml:space="preserve"> målt per ansatt.</w:t>
      </w:r>
      <w:r w:rsidR="00D338B1">
        <w:rPr>
          <w:rFonts w:ascii="Times New Roman" w:hAnsi="Times New Roman" w:cs="Times New Roman"/>
          <w:sz w:val="24"/>
          <w:szCs w:val="24"/>
        </w:rPr>
        <w:t xml:space="preserve"> </w:t>
      </w:r>
    </w:p>
    <w:p w14:paraId="27AA9E6B" w14:textId="4F0A8DFD" w:rsidR="0067330A" w:rsidRDefault="001A6726">
      <w:pPr>
        <w:rPr>
          <w:rFonts w:ascii="Times New Roman" w:hAnsi="Times New Roman" w:cs="Times New Roman"/>
          <w:sz w:val="24"/>
          <w:szCs w:val="24"/>
        </w:rPr>
      </w:pPr>
      <w:r>
        <w:rPr>
          <w:rFonts w:ascii="Times New Roman" w:hAnsi="Times New Roman" w:cs="Times New Roman"/>
          <w:sz w:val="24"/>
          <w:szCs w:val="24"/>
        </w:rPr>
        <w:t>En øk</w:t>
      </w:r>
      <w:r w:rsidR="00D338B1">
        <w:rPr>
          <w:rFonts w:ascii="Times New Roman" w:hAnsi="Times New Roman" w:cs="Times New Roman"/>
          <w:sz w:val="24"/>
          <w:szCs w:val="24"/>
        </w:rPr>
        <w:t xml:space="preserve">ning må derfor </w:t>
      </w:r>
      <w:r w:rsidR="00281AEC">
        <w:rPr>
          <w:rFonts w:ascii="Times New Roman" w:hAnsi="Times New Roman" w:cs="Times New Roman"/>
          <w:sz w:val="24"/>
          <w:szCs w:val="24"/>
        </w:rPr>
        <w:t xml:space="preserve">eventuelt </w:t>
      </w:r>
      <w:r w:rsidR="00D338B1">
        <w:rPr>
          <w:rFonts w:ascii="Times New Roman" w:hAnsi="Times New Roman" w:cs="Times New Roman"/>
          <w:sz w:val="24"/>
          <w:szCs w:val="24"/>
        </w:rPr>
        <w:t>komme på studiesiden</w:t>
      </w:r>
      <w:r w:rsidR="00881EFB">
        <w:rPr>
          <w:rFonts w:ascii="Times New Roman" w:hAnsi="Times New Roman" w:cs="Times New Roman"/>
          <w:sz w:val="24"/>
          <w:szCs w:val="24"/>
        </w:rPr>
        <w:t xml:space="preserve"> eller gjennom eksternfinansiering (RBO-midler)</w:t>
      </w:r>
      <w:r w:rsidR="00D338B1">
        <w:rPr>
          <w:rFonts w:ascii="Times New Roman" w:hAnsi="Times New Roman" w:cs="Times New Roman"/>
          <w:sz w:val="24"/>
          <w:szCs w:val="24"/>
        </w:rPr>
        <w:t xml:space="preserve">. </w:t>
      </w:r>
      <w:r w:rsidR="00032A47">
        <w:rPr>
          <w:rFonts w:ascii="Times New Roman" w:hAnsi="Times New Roman" w:cs="Times New Roman"/>
          <w:sz w:val="24"/>
          <w:szCs w:val="24"/>
        </w:rPr>
        <w:t>I tabell 2 fremgår hvilke økninger som f</w:t>
      </w:r>
      <w:r w:rsidR="00460E44">
        <w:rPr>
          <w:rFonts w:ascii="Times New Roman" w:hAnsi="Times New Roman" w:cs="Times New Roman"/>
          <w:sz w:val="24"/>
          <w:szCs w:val="24"/>
        </w:rPr>
        <w:t>aktisk har funnet sted på studiesiden</w:t>
      </w:r>
      <w:r w:rsidR="00032A47">
        <w:rPr>
          <w:rFonts w:ascii="Times New Roman" w:hAnsi="Times New Roman" w:cs="Times New Roman"/>
          <w:sz w:val="24"/>
          <w:szCs w:val="24"/>
        </w:rPr>
        <w:t xml:space="preserve"> de senere årene. </w:t>
      </w:r>
    </w:p>
    <w:p w14:paraId="70932713" w14:textId="77777777" w:rsidR="008C6B56" w:rsidRDefault="008C6B5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38"/>
        <w:gridCol w:w="1052"/>
        <w:gridCol w:w="1134"/>
        <w:gridCol w:w="1134"/>
        <w:gridCol w:w="1134"/>
        <w:gridCol w:w="1275"/>
        <w:gridCol w:w="1276"/>
      </w:tblGrid>
      <w:tr w:rsidR="0067330A" w:rsidRPr="0067330A" w14:paraId="4FB7289E" w14:textId="77777777" w:rsidTr="0011106A">
        <w:tc>
          <w:tcPr>
            <w:tcW w:w="1838" w:type="dxa"/>
          </w:tcPr>
          <w:p w14:paraId="35F42880" w14:textId="77777777" w:rsidR="0067330A" w:rsidRDefault="0067330A" w:rsidP="00460E44">
            <w:pPr>
              <w:rPr>
                <w:noProof/>
                <w:lang w:eastAsia="nb-NO"/>
              </w:rPr>
            </w:pPr>
            <w:r>
              <w:rPr>
                <w:noProof/>
                <w:lang w:eastAsia="nb-NO"/>
              </w:rPr>
              <w:tab/>
            </w:r>
          </w:p>
          <w:p w14:paraId="72C2877F" w14:textId="77777777" w:rsidR="0067330A" w:rsidRDefault="0067330A" w:rsidP="00460E44">
            <w:pPr>
              <w:rPr>
                <w:noProof/>
                <w:lang w:eastAsia="nb-NO"/>
              </w:rPr>
            </w:pPr>
          </w:p>
        </w:tc>
        <w:tc>
          <w:tcPr>
            <w:tcW w:w="1052" w:type="dxa"/>
          </w:tcPr>
          <w:p w14:paraId="2BD4FA8A" w14:textId="77777777" w:rsidR="0067330A" w:rsidRPr="0067330A" w:rsidRDefault="0067330A" w:rsidP="00460E44">
            <w:pPr>
              <w:rPr>
                <w:rFonts w:ascii="Times New Roman" w:hAnsi="Times New Roman" w:cs="Times New Roman"/>
                <w:b/>
                <w:noProof/>
                <w:lang w:eastAsia="nb-NO"/>
              </w:rPr>
            </w:pPr>
            <w:r w:rsidRPr="0067330A">
              <w:rPr>
                <w:rFonts w:ascii="Times New Roman" w:hAnsi="Times New Roman" w:cs="Times New Roman"/>
                <w:b/>
                <w:noProof/>
                <w:lang w:eastAsia="nb-NO"/>
              </w:rPr>
              <w:t>2016</w:t>
            </w:r>
          </w:p>
        </w:tc>
        <w:tc>
          <w:tcPr>
            <w:tcW w:w="1134" w:type="dxa"/>
          </w:tcPr>
          <w:p w14:paraId="249C4D16" w14:textId="77777777" w:rsidR="0067330A" w:rsidRPr="0067330A" w:rsidRDefault="0067330A" w:rsidP="00460E44">
            <w:pPr>
              <w:rPr>
                <w:rFonts w:ascii="Times New Roman" w:hAnsi="Times New Roman" w:cs="Times New Roman"/>
                <w:b/>
                <w:noProof/>
                <w:lang w:eastAsia="nb-NO"/>
              </w:rPr>
            </w:pPr>
            <w:r w:rsidRPr="0067330A">
              <w:rPr>
                <w:rFonts w:ascii="Times New Roman" w:hAnsi="Times New Roman" w:cs="Times New Roman"/>
                <w:b/>
                <w:noProof/>
                <w:lang w:eastAsia="nb-NO"/>
              </w:rPr>
              <w:t>2017</w:t>
            </w:r>
          </w:p>
        </w:tc>
        <w:tc>
          <w:tcPr>
            <w:tcW w:w="1134" w:type="dxa"/>
          </w:tcPr>
          <w:p w14:paraId="1B460D60" w14:textId="77777777" w:rsidR="0067330A" w:rsidRPr="0067330A" w:rsidRDefault="0067330A" w:rsidP="00460E44">
            <w:pPr>
              <w:rPr>
                <w:rFonts w:ascii="Times New Roman" w:hAnsi="Times New Roman" w:cs="Times New Roman"/>
                <w:b/>
                <w:noProof/>
                <w:lang w:eastAsia="nb-NO"/>
              </w:rPr>
            </w:pPr>
            <w:r w:rsidRPr="0067330A">
              <w:rPr>
                <w:rFonts w:ascii="Times New Roman" w:hAnsi="Times New Roman" w:cs="Times New Roman"/>
                <w:b/>
                <w:noProof/>
                <w:lang w:eastAsia="nb-NO"/>
              </w:rPr>
              <w:t>2018</w:t>
            </w:r>
          </w:p>
        </w:tc>
        <w:tc>
          <w:tcPr>
            <w:tcW w:w="1134" w:type="dxa"/>
          </w:tcPr>
          <w:p w14:paraId="697BE12E" w14:textId="77777777" w:rsidR="0067330A" w:rsidRPr="0067330A" w:rsidRDefault="0067330A" w:rsidP="00460E44">
            <w:pPr>
              <w:rPr>
                <w:rFonts w:ascii="Times New Roman" w:hAnsi="Times New Roman" w:cs="Times New Roman"/>
                <w:b/>
                <w:noProof/>
                <w:lang w:eastAsia="nb-NO"/>
              </w:rPr>
            </w:pPr>
            <w:r w:rsidRPr="0067330A">
              <w:rPr>
                <w:rFonts w:ascii="Times New Roman" w:hAnsi="Times New Roman" w:cs="Times New Roman"/>
                <w:b/>
                <w:noProof/>
                <w:lang w:eastAsia="nb-NO"/>
              </w:rPr>
              <w:t>2019</w:t>
            </w:r>
          </w:p>
        </w:tc>
        <w:tc>
          <w:tcPr>
            <w:tcW w:w="1275" w:type="dxa"/>
          </w:tcPr>
          <w:p w14:paraId="507AA296" w14:textId="77777777" w:rsidR="0067330A" w:rsidRPr="0067330A" w:rsidRDefault="0067330A" w:rsidP="00460E44">
            <w:pPr>
              <w:rPr>
                <w:rFonts w:ascii="Times New Roman" w:hAnsi="Times New Roman" w:cs="Times New Roman"/>
                <w:b/>
                <w:noProof/>
                <w:lang w:eastAsia="nb-NO"/>
              </w:rPr>
            </w:pPr>
            <w:r w:rsidRPr="0067330A">
              <w:rPr>
                <w:rFonts w:ascii="Times New Roman" w:hAnsi="Times New Roman" w:cs="Times New Roman"/>
                <w:b/>
                <w:noProof/>
                <w:lang w:eastAsia="nb-NO"/>
              </w:rPr>
              <w:t>2020</w:t>
            </w:r>
          </w:p>
        </w:tc>
        <w:tc>
          <w:tcPr>
            <w:tcW w:w="1276" w:type="dxa"/>
          </w:tcPr>
          <w:p w14:paraId="0BBC3E85" w14:textId="77777777" w:rsidR="0067330A" w:rsidRPr="0067330A" w:rsidRDefault="0067330A" w:rsidP="00460E44">
            <w:pPr>
              <w:rPr>
                <w:rFonts w:ascii="Times New Roman" w:hAnsi="Times New Roman" w:cs="Times New Roman"/>
                <w:b/>
                <w:noProof/>
                <w:lang w:eastAsia="nb-NO"/>
              </w:rPr>
            </w:pPr>
            <w:r w:rsidRPr="0067330A">
              <w:rPr>
                <w:rFonts w:ascii="Times New Roman" w:hAnsi="Times New Roman" w:cs="Times New Roman"/>
                <w:b/>
                <w:noProof/>
                <w:lang w:eastAsia="nb-NO"/>
              </w:rPr>
              <w:t>2021</w:t>
            </w:r>
          </w:p>
        </w:tc>
      </w:tr>
      <w:tr w:rsidR="0067330A" w:rsidRPr="0067330A" w14:paraId="280D89C5" w14:textId="77777777" w:rsidTr="0011106A">
        <w:tc>
          <w:tcPr>
            <w:tcW w:w="1838" w:type="dxa"/>
          </w:tcPr>
          <w:p w14:paraId="0E8DAD4C" w14:textId="02D3D632" w:rsidR="0067330A" w:rsidRPr="0067330A" w:rsidRDefault="00521BCB" w:rsidP="00460E44">
            <w:pPr>
              <w:rPr>
                <w:rFonts w:ascii="Times New Roman" w:hAnsi="Times New Roman" w:cs="Times New Roman"/>
                <w:noProof/>
                <w:lang w:eastAsia="nb-NO"/>
              </w:rPr>
            </w:pPr>
            <w:r>
              <w:rPr>
                <w:rFonts w:ascii="Times New Roman" w:hAnsi="Times New Roman" w:cs="Times New Roman"/>
                <w:noProof/>
                <w:lang w:eastAsia="nb-NO"/>
              </w:rPr>
              <w:t>Masterk</w:t>
            </w:r>
            <w:r w:rsidR="0067330A" w:rsidRPr="0067330A">
              <w:rPr>
                <w:rFonts w:ascii="Times New Roman" w:hAnsi="Times New Roman" w:cs="Times New Roman"/>
                <w:noProof/>
                <w:lang w:eastAsia="nb-NO"/>
              </w:rPr>
              <w:t>andidater</w:t>
            </w:r>
          </w:p>
        </w:tc>
        <w:tc>
          <w:tcPr>
            <w:tcW w:w="1052" w:type="dxa"/>
          </w:tcPr>
          <w:p w14:paraId="6C3DE2AC" w14:textId="3B94A34D" w:rsidR="0067330A" w:rsidRPr="0067330A" w:rsidRDefault="0011106A" w:rsidP="00460E44">
            <w:pPr>
              <w:rPr>
                <w:rFonts w:ascii="Times New Roman" w:hAnsi="Times New Roman" w:cs="Times New Roman"/>
                <w:noProof/>
                <w:lang w:eastAsia="nb-NO"/>
              </w:rPr>
            </w:pPr>
            <w:r>
              <w:rPr>
                <w:rFonts w:ascii="Times New Roman" w:hAnsi="Times New Roman" w:cs="Times New Roman"/>
                <w:noProof/>
                <w:lang w:eastAsia="nb-NO"/>
              </w:rPr>
              <w:t>4</w:t>
            </w:r>
          </w:p>
        </w:tc>
        <w:tc>
          <w:tcPr>
            <w:tcW w:w="1134" w:type="dxa"/>
          </w:tcPr>
          <w:p w14:paraId="1D2DC4D1" w14:textId="18ED1405" w:rsidR="0067330A" w:rsidRPr="0067330A" w:rsidRDefault="0011106A" w:rsidP="00460E44">
            <w:pPr>
              <w:rPr>
                <w:rFonts w:ascii="Times New Roman" w:hAnsi="Times New Roman" w:cs="Times New Roman"/>
                <w:noProof/>
                <w:lang w:eastAsia="nb-NO"/>
              </w:rPr>
            </w:pPr>
            <w:r>
              <w:rPr>
                <w:rFonts w:ascii="Times New Roman" w:hAnsi="Times New Roman" w:cs="Times New Roman"/>
                <w:noProof/>
                <w:lang w:eastAsia="nb-NO"/>
              </w:rPr>
              <w:t>7</w:t>
            </w:r>
          </w:p>
        </w:tc>
        <w:tc>
          <w:tcPr>
            <w:tcW w:w="1134" w:type="dxa"/>
          </w:tcPr>
          <w:p w14:paraId="7FE441CA" w14:textId="69B5F1A1" w:rsidR="0067330A" w:rsidRPr="0067330A" w:rsidRDefault="0011106A" w:rsidP="00460E44">
            <w:pPr>
              <w:rPr>
                <w:rFonts w:ascii="Times New Roman" w:hAnsi="Times New Roman" w:cs="Times New Roman"/>
                <w:noProof/>
                <w:lang w:eastAsia="nb-NO"/>
              </w:rPr>
            </w:pPr>
            <w:r>
              <w:rPr>
                <w:rFonts w:ascii="Times New Roman" w:hAnsi="Times New Roman" w:cs="Times New Roman"/>
                <w:noProof/>
                <w:lang w:eastAsia="nb-NO"/>
              </w:rPr>
              <w:t>8</w:t>
            </w:r>
          </w:p>
        </w:tc>
        <w:tc>
          <w:tcPr>
            <w:tcW w:w="1134" w:type="dxa"/>
          </w:tcPr>
          <w:p w14:paraId="72BCE79A" w14:textId="136D3C77" w:rsidR="0067330A" w:rsidRPr="0067330A" w:rsidRDefault="0011106A" w:rsidP="00460E44">
            <w:pPr>
              <w:rPr>
                <w:rFonts w:ascii="Times New Roman" w:hAnsi="Times New Roman" w:cs="Times New Roman"/>
                <w:noProof/>
                <w:lang w:eastAsia="nb-NO"/>
              </w:rPr>
            </w:pPr>
            <w:r>
              <w:rPr>
                <w:rFonts w:ascii="Times New Roman" w:hAnsi="Times New Roman" w:cs="Times New Roman"/>
                <w:noProof/>
                <w:lang w:eastAsia="nb-NO"/>
              </w:rPr>
              <w:t>8</w:t>
            </w:r>
          </w:p>
        </w:tc>
        <w:tc>
          <w:tcPr>
            <w:tcW w:w="1275" w:type="dxa"/>
          </w:tcPr>
          <w:p w14:paraId="540DFDA6" w14:textId="3F2A7BF5" w:rsidR="0067330A" w:rsidRPr="0067330A" w:rsidRDefault="0011106A" w:rsidP="00460E44">
            <w:pPr>
              <w:rPr>
                <w:rFonts w:ascii="Times New Roman" w:hAnsi="Times New Roman" w:cs="Times New Roman"/>
                <w:noProof/>
                <w:lang w:eastAsia="nb-NO"/>
              </w:rPr>
            </w:pPr>
            <w:r>
              <w:rPr>
                <w:rFonts w:ascii="Times New Roman" w:hAnsi="Times New Roman" w:cs="Times New Roman"/>
                <w:noProof/>
                <w:lang w:eastAsia="nb-NO"/>
              </w:rPr>
              <w:t>3</w:t>
            </w:r>
          </w:p>
        </w:tc>
        <w:tc>
          <w:tcPr>
            <w:tcW w:w="1276" w:type="dxa"/>
          </w:tcPr>
          <w:p w14:paraId="37C8A924" w14:textId="7C67928F" w:rsidR="0067330A" w:rsidRPr="0067330A" w:rsidRDefault="0011106A" w:rsidP="00460E44">
            <w:pPr>
              <w:rPr>
                <w:rFonts w:ascii="Times New Roman" w:hAnsi="Times New Roman" w:cs="Times New Roman"/>
                <w:noProof/>
                <w:lang w:eastAsia="nb-NO"/>
              </w:rPr>
            </w:pPr>
            <w:r>
              <w:rPr>
                <w:rFonts w:ascii="Times New Roman" w:hAnsi="Times New Roman" w:cs="Times New Roman"/>
                <w:noProof/>
                <w:lang w:eastAsia="nb-NO"/>
              </w:rPr>
              <w:t>10</w:t>
            </w:r>
          </w:p>
        </w:tc>
      </w:tr>
      <w:tr w:rsidR="0011106A" w:rsidRPr="0067330A" w14:paraId="31D17864" w14:textId="77777777" w:rsidTr="0011106A">
        <w:tc>
          <w:tcPr>
            <w:tcW w:w="1838" w:type="dxa"/>
          </w:tcPr>
          <w:p w14:paraId="1B4A0A6D" w14:textId="0B4BF7F1" w:rsidR="0011106A" w:rsidRDefault="0011106A" w:rsidP="00460E44">
            <w:pPr>
              <w:rPr>
                <w:rFonts w:ascii="Times New Roman" w:hAnsi="Times New Roman" w:cs="Times New Roman"/>
                <w:noProof/>
                <w:lang w:eastAsia="nb-NO"/>
              </w:rPr>
            </w:pPr>
            <w:r>
              <w:rPr>
                <w:rFonts w:ascii="Times New Roman" w:hAnsi="Times New Roman" w:cs="Times New Roman"/>
                <w:noProof/>
                <w:lang w:eastAsia="nb-NO"/>
              </w:rPr>
              <w:t>Studiepoeng totalt</w:t>
            </w:r>
          </w:p>
        </w:tc>
        <w:tc>
          <w:tcPr>
            <w:tcW w:w="1052" w:type="dxa"/>
          </w:tcPr>
          <w:p w14:paraId="027EB92A" w14:textId="40223CC3" w:rsidR="0011106A" w:rsidRDefault="0011106A" w:rsidP="00460E44">
            <w:pPr>
              <w:rPr>
                <w:rFonts w:ascii="Times New Roman" w:hAnsi="Times New Roman" w:cs="Times New Roman"/>
                <w:noProof/>
                <w:lang w:eastAsia="nb-NO"/>
              </w:rPr>
            </w:pPr>
            <w:r>
              <w:rPr>
                <w:rFonts w:ascii="Times New Roman" w:hAnsi="Times New Roman" w:cs="Times New Roman"/>
                <w:noProof/>
                <w:lang w:eastAsia="nb-NO"/>
              </w:rPr>
              <w:t>530</w:t>
            </w:r>
          </w:p>
        </w:tc>
        <w:tc>
          <w:tcPr>
            <w:tcW w:w="1134" w:type="dxa"/>
          </w:tcPr>
          <w:p w14:paraId="52923143" w14:textId="15CB3B05" w:rsidR="0011106A" w:rsidRDefault="0011106A" w:rsidP="00460E44">
            <w:pPr>
              <w:rPr>
                <w:rFonts w:ascii="Times New Roman" w:hAnsi="Times New Roman" w:cs="Times New Roman"/>
                <w:noProof/>
                <w:lang w:eastAsia="nb-NO"/>
              </w:rPr>
            </w:pPr>
            <w:r>
              <w:rPr>
                <w:rFonts w:ascii="Times New Roman" w:hAnsi="Times New Roman" w:cs="Times New Roman"/>
                <w:noProof/>
                <w:lang w:eastAsia="nb-NO"/>
              </w:rPr>
              <w:t>650</w:t>
            </w:r>
          </w:p>
        </w:tc>
        <w:tc>
          <w:tcPr>
            <w:tcW w:w="1134" w:type="dxa"/>
          </w:tcPr>
          <w:p w14:paraId="4D78A93D" w14:textId="1D8EE9E0" w:rsidR="0011106A" w:rsidRDefault="0011106A" w:rsidP="00460E44">
            <w:pPr>
              <w:rPr>
                <w:rFonts w:ascii="Times New Roman" w:hAnsi="Times New Roman" w:cs="Times New Roman"/>
                <w:noProof/>
                <w:lang w:eastAsia="nb-NO"/>
              </w:rPr>
            </w:pPr>
            <w:r>
              <w:rPr>
                <w:rFonts w:ascii="Times New Roman" w:hAnsi="Times New Roman" w:cs="Times New Roman"/>
                <w:noProof/>
                <w:lang w:eastAsia="nb-NO"/>
              </w:rPr>
              <w:t>840</w:t>
            </w:r>
          </w:p>
        </w:tc>
        <w:tc>
          <w:tcPr>
            <w:tcW w:w="1134" w:type="dxa"/>
          </w:tcPr>
          <w:p w14:paraId="29016819" w14:textId="58FA7F1B" w:rsidR="0011106A" w:rsidRDefault="0011106A" w:rsidP="00460E44">
            <w:pPr>
              <w:rPr>
                <w:rFonts w:ascii="Times New Roman" w:hAnsi="Times New Roman" w:cs="Times New Roman"/>
                <w:noProof/>
                <w:lang w:eastAsia="nb-NO"/>
              </w:rPr>
            </w:pPr>
            <w:r>
              <w:rPr>
                <w:rFonts w:ascii="Times New Roman" w:hAnsi="Times New Roman" w:cs="Times New Roman"/>
                <w:noProof/>
                <w:lang w:eastAsia="nb-NO"/>
              </w:rPr>
              <w:t>1260</w:t>
            </w:r>
          </w:p>
        </w:tc>
        <w:tc>
          <w:tcPr>
            <w:tcW w:w="1275" w:type="dxa"/>
          </w:tcPr>
          <w:p w14:paraId="36033FE1" w14:textId="59D4D00D" w:rsidR="0011106A" w:rsidRDefault="0011106A" w:rsidP="00460E44">
            <w:pPr>
              <w:rPr>
                <w:rFonts w:ascii="Times New Roman" w:hAnsi="Times New Roman" w:cs="Times New Roman"/>
                <w:noProof/>
                <w:lang w:eastAsia="nb-NO"/>
              </w:rPr>
            </w:pPr>
            <w:r>
              <w:rPr>
                <w:rFonts w:ascii="Times New Roman" w:hAnsi="Times New Roman" w:cs="Times New Roman"/>
                <w:noProof/>
                <w:lang w:eastAsia="nb-NO"/>
              </w:rPr>
              <w:t>1080</w:t>
            </w:r>
          </w:p>
        </w:tc>
        <w:tc>
          <w:tcPr>
            <w:tcW w:w="1276" w:type="dxa"/>
          </w:tcPr>
          <w:p w14:paraId="35B66871" w14:textId="6C52181C" w:rsidR="0011106A" w:rsidRDefault="0011106A" w:rsidP="00460E44">
            <w:pPr>
              <w:rPr>
                <w:rFonts w:ascii="Times New Roman" w:hAnsi="Times New Roman" w:cs="Times New Roman"/>
                <w:noProof/>
                <w:lang w:eastAsia="nb-NO"/>
              </w:rPr>
            </w:pPr>
            <w:r>
              <w:rPr>
                <w:rFonts w:ascii="Times New Roman" w:hAnsi="Times New Roman" w:cs="Times New Roman"/>
                <w:noProof/>
                <w:lang w:eastAsia="nb-NO"/>
              </w:rPr>
              <w:t>1200</w:t>
            </w:r>
          </w:p>
        </w:tc>
      </w:tr>
    </w:tbl>
    <w:p w14:paraId="3A170891" w14:textId="77777777" w:rsidR="0011106A" w:rsidRDefault="0011106A">
      <w:pPr>
        <w:rPr>
          <w:rFonts w:ascii="Times New Roman" w:hAnsi="Times New Roman" w:cs="Times New Roman"/>
          <w:sz w:val="24"/>
          <w:szCs w:val="24"/>
        </w:rPr>
      </w:pPr>
    </w:p>
    <w:p w14:paraId="440D9C4D" w14:textId="19987878" w:rsidR="00BA47EB" w:rsidRDefault="00C474B6">
      <w:pPr>
        <w:rPr>
          <w:rFonts w:ascii="Times New Roman" w:hAnsi="Times New Roman" w:cs="Times New Roman"/>
          <w:sz w:val="24"/>
          <w:szCs w:val="24"/>
        </w:rPr>
      </w:pPr>
      <w:r>
        <w:rPr>
          <w:rFonts w:ascii="Times New Roman" w:hAnsi="Times New Roman" w:cs="Times New Roman"/>
          <w:sz w:val="24"/>
          <w:szCs w:val="24"/>
        </w:rPr>
        <w:t>Tallene for inntek</w:t>
      </w:r>
      <w:r w:rsidR="001A6726">
        <w:rPr>
          <w:rFonts w:ascii="Times New Roman" w:hAnsi="Times New Roman" w:cs="Times New Roman"/>
          <w:sz w:val="24"/>
          <w:szCs w:val="24"/>
        </w:rPr>
        <w:t xml:space="preserve">ter </w:t>
      </w:r>
      <w:r w:rsidR="001A6726" w:rsidRPr="00C640C9">
        <w:rPr>
          <w:rFonts w:ascii="Times New Roman" w:hAnsi="Times New Roman" w:cs="Times New Roman"/>
          <w:sz w:val="24"/>
          <w:szCs w:val="24"/>
        </w:rPr>
        <w:t xml:space="preserve">fra </w:t>
      </w:r>
      <w:r w:rsidR="00881EFB" w:rsidRPr="00C640C9">
        <w:rPr>
          <w:rFonts w:ascii="Times New Roman" w:hAnsi="Times New Roman" w:cs="Times New Roman"/>
          <w:sz w:val="24"/>
          <w:szCs w:val="24"/>
        </w:rPr>
        <w:t>utdannings</w:t>
      </w:r>
      <w:r w:rsidRPr="00C640C9">
        <w:rPr>
          <w:rFonts w:ascii="Times New Roman" w:hAnsi="Times New Roman" w:cs="Times New Roman"/>
          <w:sz w:val="24"/>
          <w:szCs w:val="24"/>
        </w:rPr>
        <w:t>komponenten</w:t>
      </w:r>
      <w:r>
        <w:rPr>
          <w:rFonts w:ascii="Times New Roman" w:hAnsi="Times New Roman" w:cs="Times New Roman"/>
          <w:sz w:val="24"/>
          <w:szCs w:val="24"/>
        </w:rPr>
        <w:t xml:space="preserve"> for de sener</w:t>
      </w:r>
      <w:r w:rsidR="00281AEC">
        <w:rPr>
          <w:rFonts w:ascii="Times New Roman" w:hAnsi="Times New Roman" w:cs="Times New Roman"/>
          <w:sz w:val="24"/>
          <w:szCs w:val="24"/>
        </w:rPr>
        <w:t xml:space="preserve">e årene forteller nokså tydelig, slik begge egenevalueringer fastholder, </w:t>
      </w:r>
      <w:r>
        <w:rPr>
          <w:rFonts w:ascii="Times New Roman" w:hAnsi="Times New Roman" w:cs="Times New Roman"/>
          <w:sz w:val="24"/>
          <w:szCs w:val="24"/>
        </w:rPr>
        <w:t xml:space="preserve">at det ikke er realistisk at senteret klarer å hente inn </w:t>
      </w:r>
      <w:r>
        <w:rPr>
          <w:rFonts w:ascii="Times New Roman" w:hAnsi="Times New Roman" w:cs="Times New Roman"/>
          <w:sz w:val="24"/>
          <w:szCs w:val="24"/>
        </w:rPr>
        <w:lastRenderedPageBreak/>
        <w:t>tils</w:t>
      </w:r>
      <w:r w:rsidR="00881EFB">
        <w:rPr>
          <w:rFonts w:ascii="Times New Roman" w:hAnsi="Times New Roman" w:cs="Times New Roman"/>
          <w:sz w:val="24"/>
          <w:szCs w:val="24"/>
        </w:rPr>
        <w:t>trekkelig med midler gjennom resultater</w:t>
      </w:r>
      <w:r w:rsidR="00712FD4">
        <w:rPr>
          <w:rFonts w:ascii="Times New Roman" w:hAnsi="Times New Roman" w:cs="Times New Roman"/>
          <w:sz w:val="24"/>
          <w:szCs w:val="24"/>
        </w:rPr>
        <w:t xml:space="preserve"> til å dekke inn </w:t>
      </w:r>
      <w:r>
        <w:rPr>
          <w:rFonts w:ascii="Times New Roman" w:hAnsi="Times New Roman" w:cs="Times New Roman"/>
          <w:sz w:val="24"/>
          <w:szCs w:val="24"/>
        </w:rPr>
        <w:t>red</w:t>
      </w:r>
      <w:r w:rsidR="00D338B1">
        <w:rPr>
          <w:rFonts w:ascii="Times New Roman" w:hAnsi="Times New Roman" w:cs="Times New Roman"/>
          <w:sz w:val="24"/>
          <w:szCs w:val="24"/>
        </w:rPr>
        <w:t>uksjonen</w:t>
      </w:r>
      <w:r w:rsidR="00712FD4">
        <w:rPr>
          <w:rFonts w:ascii="Times New Roman" w:hAnsi="Times New Roman" w:cs="Times New Roman"/>
          <w:sz w:val="24"/>
          <w:szCs w:val="24"/>
        </w:rPr>
        <w:t xml:space="preserve"> i øremerkingen</w:t>
      </w:r>
      <w:r>
        <w:rPr>
          <w:rFonts w:ascii="Times New Roman" w:hAnsi="Times New Roman" w:cs="Times New Roman"/>
          <w:sz w:val="24"/>
          <w:szCs w:val="24"/>
        </w:rPr>
        <w:t xml:space="preserve">. </w:t>
      </w:r>
      <w:r w:rsidR="00D338B1">
        <w:rPr>
          <w:rFonts w:ascii="Times New Roman" w:hAnsi="Times New Roman" w:cs="Times New Roman"/>
          <w:sz w:val="24"/>
          <w:szCs w:val="24"/>
        </w:rPr>
        <w:t>Skulle det være mulig måtte inntektene fra studiepoengproduksjonen ha gått opp me</w:t>
      </w:r>
      <w:r w:rsidR="00323E51">
        <w:rPr>
          <w:rFonts w:ascii="Times New Roman" w:hAnsi="Times New Roman" w:cs="Times New Roman"/>
          <w:sz w:val="24"/>
          <w:szCs w:val="24"/>
        </w:rPr>
        <w:t xml:space="preserve">d </w:t>
      </w:r>
      <w:r w:rsidR="00032A47">
        <w:rPr>
          <w:rFonts w:ascii="Times New Roman" w:hAnsi="Times New Roman" w:cs="Times New Roman"/>
          <w:sz w:val="24"/>
          <w:szCs w:val="24"/>
        </w:rPr>
        <w:t xml:space="preserve">ytterligere </w:t>
      </w:r>
      <w:r w:rsidR="00323E51">
        <w:rPr>
          <w:rFonts w:ascii="Times New Roman" w:hAnsi="Times New Roman" w:cs="Times New Roman"/>
          <w:sz w:val="24"/>
          <w:szCs w:val="24"/>
        </w:rPr>
        <w:t>over 70 %</w:t>
      </w:r>
      <w:r w:rsidR="0011106A">
        <w:rPr>
          <w:rFonts w:ascii="Times New Roman" w:hAnsi="Times New Roman" w:cs="Times New Roman"/>
          <w:sz w:val="24"/>
          <w:szCs w:val="24"/>
        </w:rPr>
        <w:t xml:space="preserve"> fra 2021</w:t>
      </w:r>
      <w:r w:rsidR="00032A47">
        <w:rPr>
          <w:rFonts w:ascii="Times New Roman" w:hAnsi="Times New Roman" w:cs="Times New Roman"/>
          <w:sz w:val="24"/>
          <w:szCs w:val="24"/>
        </w:rPr>
        <w:t>-tallet</w:t>
      </w:r>
      <w:r w:rsidR="00323E51">
        <w:rPr>
          <w:rFonts w:ascii="Times New Roman" w:hAnsi="Times New Roman" w:cs="Times New Roman"/>
          <w:sz w:val="24"/>
          <w:szCs w:val="24"/>
        </w:rPr>
        <w:t xml:space="preserve">. </w:t>
      </w:r>
      <w:r w:rsidR="00460E44" w:rsidRPr="00167EDB">
        <w:rPr>
          <w:rFonts w:ascii="Times New Roman" w:hAnsi="Times New Roman" w:cs="Times New Roman"/>
          <w:sz w:val="24"/>
          <w:szCs w:val="24"/>
        </w:rPr>
        <w:t xml:space="preserve">Senteret er </w:t>
      </w:r>
      <w:r w:rsidR="009972C0">
        <w:rPr>
          <w:rFonts w:ascii="Times New Roman" w:hAnsi="Times New Roman" w:cs="Times New Roman"/>
          <w:sz w:val="24"/>
          <w:szCs w:val="24"/>
        </w:rPr>
        <w:t xml:space="preserve">ellers </w:t>
      </w:r>
      <w:r w:rsidR="00460E44" w:rsidRPr="00167EDB">
        <w:rPr>
          <w:rFonts w:ascii="Times New Roman" w:hAnsi="Times New Roman" w:cs="Times New Roman"/>
          <w:sz w:val="24"/>
          <w:szCs w:val="24"/>
        </w:rPr>
        <w:t>i ferd med å utvikle UiOs første heldigitale masterprogram, som lanseres høsten 2024; dette representerer enda et nyskapende forsøk på å øke antall studenter.</w:t>
      </w:r>
    </w:p>
    <w:p w14:paraId="6E3D47DC" w14:textId="6D215306" w:rsidR="00BA47EB" w:rsidRPr="00C640C9" w:rsidRDefault="00BA47EB">
      <w:pPr>
        <w:rPr>
          <w:rFonts w:ascii="Times New Roman" w:hAnsi="Times New Roman" w:cs="Times New Roman"/>
          <w:sz w:val="24"/>
          <w:szCs w:val="24"/>
        </w:rPr>
      </w:pPr>
      <w:r w:rsidRPr="00C640C9">
        <w:rPr>
          <w:rFonts w:ascii="Times New Roman" w:hAnsi="Times New Roman" w:cs="Times New Roman"/>
          <w:sz w:val="24"/>
          <w:szCs w:val="24"/>
        </w:rPr>
        <w:t>S</w:t>
      </w:r>
      <w:r w:rsidR="00881EFB" w:rsidRPr="00C640C9">
        <w:rPr>
          <w:rFonts w:ascii="Times New Roman" w:hAnsi="Times New Roman" w:cs="Times New Roman"/>
          <w:sz w:val="24"/>
          <w:szCs w:val="24"/>
        </w:rPr>
        <w:t xml:space="preserve">enteret har </w:t>
      </w:r>
      <w:r w:rsidRPr="00C640C9">
        <w:rPr>
          <w:rFonts w:ascii="Times New Roman" w:hAnsi="Times New Roman" w:cs="Times New Roman"/>
          <w:sz w:val="24"/>
          <w:szCs w:val="24"/>
        </w:rPr>
        <w:t xml:space="preserve">de senere årene </w:t>
      </w:r>
      <w:r w:rsidR="002E26FB" w:rsidRPr="00C640C9">
        <w:rPr>
          <w:rFonts w:ascii="Times New Roman" w:hAnsi="Times New Roman" w:cs="Times New Roman"/>
          <w:sz w:val="24"/>
          <w:szCs w:val="24"/>
        </w:rPr>
        <w:t xml:space="preserve">samarbeidet tett </w:t>
      </w:r>
      <w:r w:rsidR="00B155EA">
        <w:rPr>
          <w:rFonts w:ascii="Times New Roman" w:hAnsi="Times New Roman" w:cs="Times New Roman"/>
          <w:sz w:val="24"/>
          <w:szCs w:val="24"/>
        </w:rPr>
        <w:t xml:space="preserve">med ILN for å bedre </w:t>
      </w:r>
      <w:r w:rsidR="00881EFB" w:rsidRPr="00C640C9">
        <w:rPr>
          <w:rFonts w:ascii="Times New Roman" w:hAnsi="Times New Roman" w:cs="Times New Roman"/>
          <w:sz w:val="24"/>
          <w:szCs w:val="24"/>
        </w:rPr>
        <w:t>resultatene på studiesiden</w:t>
      </w:r>
      <w:r w:rsidRPr="00C640C9">
        <w:rPr>
          <w:rFonts w:ascii="Times New Roman" w:hAnsi="Times New Roman" w:cs="Times New Roman"/>
          <w:sz w:val="24"/>
          <w:szCs w:val="24"/>
        </w:rPr>
        <w:t>. Som det fremg</w:t>
      </w:r>
      <w:r w:rsidR="00460E44">
        <w:rPr>
          <w:rFonts w:ascii="Times New Roman" w:hAnsi="Times New Roman" w:cs="Times New Roman"/>
          <w:sz w:val="24"/>
          <w:szCs w:val="24"/>
        </w:rPr>
        <w:t>år av egenevalueringene er både SIS og ILN</w:t>
      </w:r>
      <w:r w:rsidRPr="00C640C9">
        <w:rPr>
          <w:rFonts w:ascii="Times New Roman" w:hAnsi="Times New Roman" w:cs="Times New Roman"/>
          <w:sz w:val="24"/>
          <w:szCs w:val="24"/>
        </w:rPr>
        <w:t xml:space="preserve"> tilfreds med det arb</w:t>
      </w:r>
      <w:r w:rsidR="00B155EA">
        <w:rPr>
          <w:rFonts w:ascii="Times New Roman" w:hAnsi="Times New Roman" w:cs="Times New Roman"/>
          <w:sz w:val="24"/>
          <w:szCs w:val="24"/>
        </w:rPr>
        <w:t xml:space="preserve">eidet er nedlagt. Det er </w:t>
      </w:r>
      <w:r w:rsidR="002E26FB" w:rsidRPr="00C640C9">
        <w:rPr>
          <w:rFonts w:ascii="Times New Roman" w:hAnsi="Times New Roman" w:cs="Times New Roman"/>
          <w:sz w:val="24"/>
          <w:szCs w:val="24"/>
        </w:rPr>
        <w:t>utarbeidet i samarbeid mellom senter og institutt, et særlig undervisingssamarbeid med fagmiljøet innenfor nordisk litteratur</w:t>
      </w:r>
      <w:r w:rsidRPr="00C640C9">
        <w:rPr>
          <w:rFonts w:ascii="Times New Roman" w:hAnsi="Times New Roman" w:cs="Times New Roman"/>
          <w:sz w:val="24"/>
          <w:szCs w:val="24"/>
        </w:rPr>
        <w:t xml:space="preserve"> </w:t>
      </w:r>
      <w:r w:rsidR="002E26FB" w:rsidRPr="00C640C9">
        <w:rPr>
          <w:rFonts w:ascii="Times New Roman" w:hAnsi="Times New Roman" w:cs="Times New Roman"/>
          <w:sz w:val="24"/>
          <w:szCs w:val="24"/>
        </w:rPr>
        <w:t xml:space="preserve">og fra </w:t>
      </w:r>
      <w:proofErr w:type="spellStart"/>
      <w:r w:rsidR="002E26FB" w:rsidRPr="00C640C9">
        <w:rPr>
          <w:rFonts w:ascii="Times New Roman" w:hAnsi="Times New Roman" w:cs="Times New Roman"/>
          <w:sz w:val="24"/>
          <w:szCs w:val="24"/>
        </w:rPr>
        <w:t>ILNs</w:t>
      </w:r>
      <w:proofErr w:type="spellEnd"/>
      <w:r w:rsidR="002E26FB" w:rsidRPr="00C640C9">
        <w:rPr>
          <w:rFonts w:ascii="Times New Roman" w:hAnsi="Times New Roman" w:cs="Times New Roman"/>
          <w:sz w:val="24"/>
          <w:szCs w:val="24"/>
        </w:rPr>
        <w:t xml:space="preserve"> side en aktiv in</w:t>
      </w:r>
      <w:r w:rsidR="00460E44">
        <w:rPr>
          <w:rFonts w:ascii="Times New Roman" w:hAnsi="Times New Roman" w:cs="Times New Roman"/>
          <w:sz w:val="24"/>
          <w:szCs w:val="24"/>
        </w:rPr>
        <w:t xml:space="preserve">nlemming av Senter for Ibsen-studiers </w:t>
      </w:r>
      <w:r w:rsidR="002E26FB" w:rsidRPr="00C640C9">
        <w:rPr>
          <w:rFonts w:ascii="Times New Roman" w:hAnsi="Times New Roman" w:cs="Times New Roman"/>
          <w:sz w:val="24"/>
          <w:szCs w:val="24"/>
        </w:rPr>
        <w:t xml:space="preserve">formidlings- og dokumentasjonsvirksomhet, som anses som de særegne og viktigste i senterets mandat. Et viktig felt er særlig digital humaniora, som senteret </w:t>
      </w:r>
      <w:r w:rsidR="00C640C9" w:rsidRPr="00C640C9">
        <w:rPr>
          <w:rFonts w:ascii="Times New Roman" w:hAnsi="Times New Roman" w:cs="Times New Roman"/>
          <w:sz w:val="24"/>
          <w:szCs w:val="24"/>
        </w:rPr>
        <w:t xml:space="preserve">ligger helt i tet på. Her har blant annet nye tverrfaglige emner tatt form. For </w:t>
      </w:r>
      <w:proofErr w:type="spellStart"/>
      <w:r w:rsidR="00C640C9" w:rsidRPr="00C640C9">
        <w:rPr>
          <w:rFonts w:ascii="Times New Roman" w:hAnsi="Times New Roman" w:cs="Times New Roman"/>
          <w:sz w:val="24"/>
          <w:szCs w:val="24"/>
        </w:rPr>
        <w:t>ILNs</w:t>
      </w:r>
      <w:proofErr w:type="spellEnd"/>
      <w:r w:rsidR="00C640C9" w:rsidRPr="00C640C9">
        <w:rPr>
          <w:rFonts w:ascii="Times New Roman" w:hAnsi="Times New Roman" w:cs="Times New Roman"/>
          <w:sz w:val="24"/>
          <w:szCs w:val="24"/>
        </w:rPr>
        <w:t xml:space="preserve"> lektorutda</w:t>
      </w:r>
      <w:r w:rsidR="00460E44">
        <w:rPr>
          <w:rFonts w:ascii="Times New Roman" w:hAnsi="Times New Roman" w:cs="Times New Roman"/>
          <w:sz w:val="24"/>
          <w:szCs w:val="24"/>
        </w:rPr>
        <w:t xml:space="preserve">nningstilbud har flere av </w:t>
      </w:r>
      <w:r w:rsidR="00C640C9" w:rsidRPr="00C640C9">
        <w:rPr>
          <w:rFonts w:ascii="Times New Roman" w:hAnsi="Times New Roman" w:cs="Times New Roman"/>
          <w:sz w:val="24"/>
          <w:szCs w:val="24"/>
        </w:rPr>
        <w:t>senterets emner på BA-nivå vist seg å være særlig aktuelle.</w:t>
      </w:r>
    </w:p>
    <w:p w14:paraId="7A0EA161" w14:textId="1EC143BD" w:rsidR="00881EFB" w:rsidRDefault="00BA47EB">
      <w:pPr>
        <w:rPr>
          <w:rFonts w:ascii="Times New Roman" w:hAnsi="Times New Roman" w:cs="Times New Roman"/>
          <w:sz w:val="24"/>
          <w:szCs w:val="24"/>
        </w:rPr>
      </w:pPr>
      <w:r w:rsidRPr="00C640C9">
        <w:rPr>
          <w:rFonts w:ascii="Times New Roman" w:hAnsi="Times New Roman" w:cs="Times New Roman"/>
          <w:sz w:val="24"/>
          <w:szCs w:val="24"/>
        </w:rPr>
        <w:t xml:space="preserve">Samarbeidsløftet på utdanningssiden </w:t>
      </w:r>
      <w:r w:rsidR="00881EFB" w:rsidRPr="00C640C9">
        <w:rPr>
          <w:rFonts w:ascii="Times New Roman" w:hAnsi="Times New Roman" w:cs="Times New Roman"/>
          <w:sz w:val="24"/>
          <w:szCs w:val="24"/>
        </w:rPr>
        <w:t xml:space="preserve">har </w:t>
      </w:r>
      <w:r w:rsidR="00712FD4">
        <w:rPr>
          <w:rFonts w:ascii="Times New Roman" w:hAnsi="Times New Roman" w:cs="Times New Roman"/>
          <w:sz w:val="24"/>
          <w:szCs w:val="24"/>
        </w:rPr>
        <w:t xml:space="preserve">gitt gode </w:t>
      </w:r>
      <w:r w:rsidR="00881EFB" w:rsidRPr="00C640C9">
        <w:rPr>
          <w:rFonts w:ascii="Times New Roman" w:hAnsi="Times New Roman" w:cs="Times New Roman"/>
          <w:sz w:val="24"/>
          <w:szCs w:val="24"/>
        </w:rPr>
        <w:t>resultater</w:t>
      </w:r>
      <w:r w:rsidR="00537B73">
        <w:rPr>
          <w:rFonts w:ascii="Times New Roman" w:hAnsi="Times New Roman" w:cs="Times New Roman"/>
          <w:sz w:val="24"/>
          <w:szCs w:val="24"/>
        </w:rPr>
        <w:t>, men disse er ik</w:t>
      </w:r>
      <w:r w:rsidR="00712FD4">
        <w:rPr>
          <w:rFonts w:ascii="Times New Roman" w:hAnsi="Times New Roman" w:cs="Times New Roman"/>
          <w:sz w:val="24"/>
          <w:szCs w:val="24"/>
        </w:rPr>
        <w:t>k</w:t>
      </w:r>
      <w:r w:rsidR="00537B73">
        <w:rPr>
          <w:rFonts w:ascii="Times New Roman" w:hAnsi="Times New Roman" w:cs="Times New Roman"/>
          <w:sz w:val="24"/>
          <w:szCs w:val="24"/>
        </w:rPr>
        <w:t>e tilst</w:t>
      </w:r>
      <w:r w:rsidR="00712FD4">
        <w:rPr>
          <w:rFonts w:ascii="Times New Roman" w:hAnsi="Times New Roman" w:cs="Times New Roman"/>
          <w:sz w:val="24"/>
          <w:szCs w:val="24"/>
        </w:rPr>
        <w:t xml:space="preserve">rekkelige for </w:t>
      </w:r>
      <w:r w:rsidR="00537B73">
        <w:rPr>
          <w:rFonts w:ascii="Times New Roman" w:hAnsi="Times New Roman" w:cs="Times New Roman"/>
          <w:sz w:val="24"/>
          <w:szCs w:val="24"/>
        </w:rPr>
        <w:t xml:space="preserve">å </w:t>
      </w:r>
      <w:r w:rsidR="00712FD4">
        <w:rPr>
          <w:rFonts w:ascii="Times New Roman" w:hAnsi="Times New Roman" w:cs="Times New Roman"/>
          <w:sz w:val="24"/>
          <w:szCs w:val="24"/>
        </w:rPr>
        <w:t>finansiere resten av senterets virksomhet</w:t>
      </w:r>
      <w:r w:rsidR="00881EFB" w:rsidRPr="00C640C9">
        <w:rPr>
          <w:rFonts w:ascii="Times New Roman" w:hAnsi="Times New Roman" w:cs="Times New Roman"/>
          <w:sz w:val="24"/>
          <w:szCs w:val="24"/>
        </w:rPr>
        <w:t>.</w:t>
      </w:r>
      <w:r w:rsidR="00712FD4">
        <w:rPr>
          <w:rFonts w:ascii="Times New Roman" w:hAnsi="Times New Roman" w:cs="Times New Roman"/>
          <w:sz w:val="24"/>
          <w:szCs w:val="24"/>
        </w:rPr>
        <w:t xml:space="preserve"> Om man ser </w:t>
      </w:r>
      <w:r w:rsidR="00D338B1">
        <w:rPr>
          <w:rFonts w:ascii="Times New Roman" w:hAnsi="Times New Roman" w:cs="Times New Roman"/>
          <w:sz w:val="24"/>
          <w:szCs w:val="24"/>
        </w:rPr>
        <w:t xml:space="preserve">på sammensetningen av studentmassen på bakgrunn av regjeringens </w:t>
      </w:r>
      <w:r w:rsidR="00C640C9">
        <w:rPr>
          <w:rFonts w:ascii="Times New Roman" w:hAnsi="Times New Roman" w:cs="Times New Roman"/>
          <w:sz w:val="24"/>
          <w:szCs w:val="24"/>
        </w:rPr>
        <w:t xml:space="preserve">varslede </w:t>
      </w:r>
      <w:r w:rsidR="00D338B1">
        <w:rPr>
          <w:rFonts w:ascii="Times New Roman" w:hAnsi="Times New Roman" w:cs="Times New Roman"/>
          <w:sz w:val="24"/>
          <w:szCs w:val="24"/>
        </w:rPr>
        <w:t xml:space="preserve">vedtak </w:t>
      </w:r>
      <w:r w:rsidR="001A6726">
        <w:rPr>
          <w:rFonts w:ascii="Times New Roman" w:hAnsi="Times New Roman" w:cs="Times New Roman"/>
          <w:sz w:val="24"/>
          <w:szCs w:val="24"/>
        </w:rPr>
        <w:t xml:space="preserve">høsten 2022 </w:t>
      </w:r>
      <w:r w:rsidR="00D338B1">
        <w:rPr>
          <w:rFonts w:ascii="Times New Roman" w:hAnsi="Times New Roman" w:cs="Times New Roman"/>
          <w:sz w:val="24"/>
          <w:szCs w:val="24"/>
        </w:rPr>
        <w:t xml:space="preserve">om å kreve </w:t>
      </w:r>
      <w:r w:rsidR="00ED3A58">
        <w:rPr>
          <w:rFonts w:ascii="Times New Roman" w:hAnsi="Times New Roman" w:cs="Times New Roman"/>
          <w:sz w:val="24"/>
          <w:szCs w:val="24"/>
        </w:rPr>
        <w:t xml:space="preserve">studieavgift fra </w:t>
      </w:r>
      <w:r w:rsidR="00D338B1">
        <w:rPr>
          <w:rFonts w:ascii="Times New Roman" w:hAnsi="Times New Roman" w:cs="Times New Roman"/>
          <w:sz w:val="24"/>
          <w:szCs w:val="24"/>
        </w:rPr>
        <w:t xml:space="preserve">studenter </w:t>
      </w:r>
      <w:r w:rsidR="00ED3A58">
        <w:rPr>
          <w:rFonts w:ascii="Times New Roman" w:hAnsi="Times New Roman" w:cs="Times New Roman"/>
          <w:sz w:val="24"/>
          <w:szCs w:val="24"/>
        </w:rPr>
        <w:t xml:space="preserve">utenfor EØS-området </w:t>
      </w:r>
      <w:r w:rsidR="00D338B1">
        <w:rPr>
          <w:rFonts w:ascii="Times New Roman" w:hAnsi="Times New Roman" w:cs="Times New Roman"/>
          <w:sz w:val="24"/>
          <w:szCs w:val="24"/>
        </w:rPr>
        <w:t>blir disse mulighetene fra og med vå</w:t>
      </w:r>
      <w:r w:rsidR="00712FD4">
        <w:rPr>
          <w:rFonts w:ascii="Times New Roman" w:hAnsi="Times New Roman" w:cs="Times New Roman"/>
          <w:sz w:val="24"/>
          <w:szCs w:val="24"/>
        </w:rPr>
        <w:t>ren 2023 enda mindre: e</w:t>
      </w:r>
      <w:r w:rsidR="001A6726">
        <w:rPr>
          <w:rFonts w:ascii="Times New Roman" w:hAnsi="Times New Roman" w:cs="Times New Roman"/>
          <w:sz w:val="24"/>
          <w:szCs w:val="24"/>
        </w:rPr>
        <w:t xml:space="preserve">n høy andel av senterets studenter kommer </w:t>
      </w:r>
      <w:r w:rsidR="00ED3A58">
        <w:rPr>
          <w:rFonts w:ascii="Times New Roman" w:hAnsi="Times New Roman" w:cs="Times New Roman"/>
          <w:sz w:val="24"/>
          <w:szCs w:val="24"/>
        </w:rPr>
        <w:t>fra land ute</w:t>
      </w:r>
      <w:r w:rsidR="007421BB">
        <w:rPr>
          <w:rFonts w:ascii="Times New Roman" w:hAnsi="Times New Roman" w:cs="Times New Roman"/>
          <w:sz w:val="24"/>
          <w:szCs w:val="24"/>
        </w:rPr>
        <w:t>nfor EØS</w:t>
      </w:r>
      <w:r w:rsidR="001A6726">
        <w:rPr>
          <w:rFonts w:ascii="Times New Roman" w:hAnsi="Times New Roman" w:cs="Times New Roman"/>
          <w:sz w:val="24"/>
          <w:szCs w:val="24"/>
        </w:rPr>
        <w:t xml:space="preserve">, med små muligheter </w:t>
      </w:r>
      <w:r w:rsidR="00281AEC">
        <w:rPr>
          <w:rFonts w:ascii="Times New Roman" w:hAnsi="Times New Roman" w:cs="Times New Roman"/>
          <w:sz w:val="24"/>
          <w:szCs w:val="24"/>
        </w:rPr>
        <w:t xml:space="preserve">til </w:t>
      </w:r>
      <w:r w:rsidR="00513FD7">
        <w:rPr>
          <w:rFonts w:ascii="Times New Roman" w:hAnsi="Times New Roman" w:cs="Times New Roman"/>
          <w:sz w:val="24"/>
          <w:szCs w:val="24"/>
        </w:rPr>
        <w:t xml:space="preserve">å </w:t>
      </w:r>
      <w:r w:rsidR="00281AEC">
        <w:rPr>
          <w:rFonts w:ascii="Times New Roman" w:hAnsi="Times New Roman" w:cs="Times New Roman"/>
          <w:sz w:val="24"/>
          <w:szCs w:val="24"/>
        </w:rPr>
        <w:t>dekke en sli</w:t>
      </w:r>
      <w:r w:rsidR="00712FD4">
        <w:rPr>
          <w:rFonts w:ascii="Times New Roman" w:hAnsi="Times New Roman" w:cs="Times New Roman"/>
          <w:sz w:val="24"/>
          <w:szCs w:val="24"/>
        </w:rPr>
        <w:t>k avgift, slik a</w:t>
      </w:r>
      <w:r w:rsidR="00D20272">
        <w:rPr>
          <w:rFonts w:ascii="Times New Roman" w:hAnsi="Times New Roman" w:cs="Times New Roman"/>
          <w:sz w:val="24"/>
          <w:szCs w:val="24"/>
        </w:rPr>
        <w:t>dm</w:t>
      </w:r>
      <w:r w:rsidR="00712FD4">
        <w:rPr>
          <w:rFonts w:ascii="Times New Roman" w:hAnsi="Times New Roman" w:cs="Times New Roman"/>
          <w:sz w:val="24"/>
          <w:szCs w:val="24"/>
        </w:rPr>
        <w:t>ini</w:t>
      </w:r>
      <w:r w:rsidR="007D0B15">
        <w:rPr>
          <w:rFonts w:ascii="Times New Roman" w:hAnsi="Times New Roman" w:cs="Times New Roman"/>
          <w:sz w:val="24"/>
          <w:szCs w:val="24"/>
        </w:rPr>
        <w:t>str</w:t>
      </w:r>
      <w:r w:rsidR="00712FD4">
        <w:rPr>
          <w:rFonts w:ascii="Times New Roman" w:hAnsi="Times New Roman" w:cs="Times New Roman"/>
          <w:sz w:val="24"/>
          <w:szCs w:val="24"/>
        </w:rPr>
        <w:t>ativ</w:t>
      </w:r>
      <w:r w:rsidR="00D20272">
        <w:rPr>
          <w:rFonts w:ascii="Times New Roman" w:hAnsi="Times New Roman" w:cs="Times New Roman"/>
          <w:sz w:val="24"/>
          <w:szCs w:val="24"/>
        </w:rPr>
        <w:t xml:space="preserve"> leder ved ILN</w:t>
      </w:r>
      <w:r w:rsidR="00B155EA">
        <w:rPr>
          <w:rFonts w:ascii="Times New Roman" w:hAnsi="Times New Roman" w:cs="Times New Roman"/>
          <w:sz w:val="24"/>
          <w:szCs w:val="24"/>
        </w:rPr>
        <w:t xml:space="preserve"> </w:t>
      </w:r>
      <w:r w:rsidR="00712FD4">
        <w:rPr>
          <w:rFonts w:ascii="Times New Roman" w:hAnsi="Times New Roman" w:cs="Times New Roman"/>
          <w:sz w:val="24"/>
          <w:szCs w:val="24"/>
        </w:rPr>
        <w:t>også understreker</w:t>
      </w:r>
      <w:r w:rsidR="00B155EA">
        <w:rPr>
          <w:rFonts w:ascii="Times New Roman" w:hAnsi="Times New Roman" w:cs="Times New Roman"/>
          <w:sz w:val="24"/>
          <w:szCs w:val="24"/>
        </w:rPr>
        <w:t xml:space="preserve"> </w:t>
      </w:r>
      <w:r w:rsidR="00281AEC">
        <w:rPr>
          <w:rFonts w:ascii="Times New Roman" w:hAnsi="Times New Roman" w:cs="Times New Roman"/>
          <w:sz w:val="24"/>
          <w:szCs w:val="24"/>
        </w:rPr>
        <w:t>i sin evaluering.</w:t>
      </w:r>
      <w:r w:rsidR="001A6726">
        <w:rPr>
          <w:rFonts w:ascii="Times New Roman" w:hAnsi="Times New Roman" w:cs="Times New Roman"/>
          <w:sz w:val="24"/>
          <w:szCs w:val="24"/>
        </w:rPr>
        <w:t xml:space="preserve"> </w:t>
      </w:r>
      <w:r w:rsidR="00712FD4">
        <w:rPr>
          <w:rFonts w:ascii="Times New Roman" w:hAnsi="Times New Roman" w:cs="Times New Roman"/>
          <w:sz w:val="24"/>
          <w:szCs w:val="24"/>
        </w:rPr>
        <w:t xml:space="preserve">Gruppen anser på denne bakgrunnen også </w:t>
      </w:r>
      <w:r w:rsidR="00B155EA">
        <w:rPr>
          <w:rFonts w:ascii="Times New Roman" w:hAnsi="Times New Roman" w:cs="Times New Roman"/>
          <w:sz w:val="24"/>
          <w:szCs w:val="24"/>
        </w:rPr>
        <w:t xml:space="preserve">at en </w:t>
      </w:r>
      <w:r w:rsidR="00712FD4">
        <w:rPr>
          <w:rFonts w:ascii="Times New Roman" w:hAnsi="Times New Roman" w:cs="Times New Roman"/>
          <w:sz w:val="24"/>
          <w:szCs w:val="24"/>
        </w:rPr>
        <w:t xml:space="preserve">slik </w:t>
      </w:r>
      <w:r w:rsidR="00323E51">
        <w:rPr>
          <w:rFonts w:ascii="Times New Roman" w:hAnsi="Times New Roman" w:cs="Times New Roman"/>
          <w:sz w:val="24"/>
          <w:szCs w:val="24"/>
        </w:rPr>
        <w:t>ambisjon</w:t>
      </w:r>
      <w:r w:rsidR="00712FD4">
        <w:rPr>
          <w:rFonts w:ascii="Times New Roman" w:hAnsi="Times New Roman" w:cs="Times New Roman"/>
          <w:sz w:val="24"/>
          <w:szCs w:val="24"/>
        </w:rPr>
        <w:t xml:space="preserve"> </w:t>
      </w:r>
      <w:r w:rsidR="00323E51">
        <w:rPr>
          <w:rFonts w:ascii="Times New Roman" w:hAnsi="Times New Roman" w:cs="Times New Roman"/>
          <w:sz w:val="24"/>
          <w:szCs w:val="24"/>
        </w:rPr>
        <w:t xml:space="preserve">ikke er realistisk. I den grad den </w:t>
      </w:r>
      <w:r w:rsidR="00032A47">
        <w:rPr>
          <w:rFonts w:ascii="Times New Roman" w:hAnsi="Times New Roman" w:cs="Times New Roman"/>
          <w:sz w:val="24"/>
          <w:szCs w:val="24"/>
        </w:rPr>
        <w:t xml:space="preserve">noen gang </w:t>
      </w:r>
      <w:r w:rsidR="00323E51">
        <w:rPr>
          <w:rFonts w:ascii="Times New Roman" w:hAnsi="Times New Roman" w:cs="Times New Roman"/>
          <w:sz w:val="24"/>
          <w:szCs w:val="24"/>
        </w:rPr>
        <w:t xml:space="preserve">var det er den det fra og med høsten 2022 </w:t>
      </w:r>
      <w:r w:rsidR="00281AEC">
        <w:rPr>
          <w:rFonts w:ascii="Times New Roman" w:hAnsi="Times New Roman" w:cs="Times New Roman"/>
          <w:sz w:val="24"/>
          <w:szCs w:val="24"/>
        </w:rPr>
        <w:t xml:space="preserve">i hvert fall </w:t>
      </w:r>
      <w:r w:rsidR="00323E51">
        <w:rPr>
          <w:rFonts w:ascii="Times New Roman" w:hAnsi="Times New Roman" w:cs="Times New Roman"/>
          <w:sz w:val="24"/>
          <w:szCs w:val="24"/>
        </w:rPr>
        <w:t xml:space="preserve">ikke </w:t>
      </w:r>
      <w:r w:rsidR="00B155EA">
        <w:rPr>
          <w:rFonts w:ascii="Times New Roman" w:hAnsi="Times New Roman" w:cs="Times New Roman"/>
          <w:sz w:val="24"/>
          <w:szCs w:val="24"/>
        </w:rPr>
        <w:t xml:space="preserve">realistisk </w:t>
      </w:r>
      <w:r w:rsidR="00323E51">
        <w:rPr>
          <w:rFonts w:ascii="Times New Roman" w:hAnsi="Times New Roman" w:cs="Times New Roman"/>
          <w:sz w:val="24"/>
          <w:szCs w:val="24"/>
        </w:rPr>
        <w:t>lenger.</w:t>
      </w:r>
      <w:r w:rsidR="00513FD7">
        <w:rPr>
          <w:rFonts w:ascii="Times New Roman" w:hAnsi="Times New Roman" w:cs="Times New Roman"/>
          <w:sz w:val="24"/>
          <w:szCs w:val="24"/>
        </w:rPr>
        <w:t xml:space="preserve"> Potens</w:t>
      </w:r>
      <w:r w:rsidR="00C640C9">
        <w:rPr>
          <w:rFonts w:ascii="Times New Roman" w:hAnsi="Times New Roman" w:cs="Times New Roman"/>
          <w:sz w:val="24"/>
          <w:szCs w:val="24"/>
        </w:rPr>
        <w:t>ialet ser ut til å være tatt ut, et inntrykk som bekreftes tydelig av begge egenevalueringer.</w:t>
      </w:r>
      <w:r w:rsidR="00513FD7">
        <w:rPr>
          <w:rFonts w:ascii="Times New Roman" w:hAnsi="Times New Roman" w:cs="Times New Roman"/>
          <w:sz w:val="24"/>
          <w:szCs w:val="24"/>
        </w:rPr>
        <w:t xml:space="preserve"> </w:t>
      </w:r>
    </w:p>
    <w:p w14:paraId="4C5508CB" w14:textId="5950B670" w:rsidR="001A6726" w:rsidRDefault="00881EFB">
      <w:pPr>
        <w:rPr>
          <w:rFonts w:ascii="Times New Roman" w:hAnsi="Times New Roman" w:cs="Times New Roman"/>
          <w:sz w:val="24"/>
          <w:szCs w:val="24"/>
        </w:rPr>
      </w:pPr>
      <w:r>
        <w:rPr>
          <w:rFonts w:ascii="Times New Roman" w:hAnsi="Times New Roman" w:cs="Times New Roman"/>
          <w:sz w:val="24"/>
          <w:szCs w:val="24"/>
        </w:rPr>
        <w:t>Tabell 3 viser langtidsprognosen fra 31.01.22. Den legger den vedtatte nedtrappingen av øremerkingen til grunn. Med denne vil den gjeldende finansieringsmodellen gi nærmer</w:t>
      </w:r>
      <w:r w:rsidR="00B155EA">
        <w:rPr>
          <w:rFonts w:ascii="Times New Roman" w:hAnsi="Times New Roman" w:cs="Times New Roman"/>
          <w:sz w:val="24"/>
          <w:szCs w:val="24"/>
        </w:rPr>
        <w:t>e 3 millioner i akkumulert merforbruk. M</w:t>
      </w:r>
      <w:r>
        <w:rPr>
          <w:rFonts w:ascii="Times New Roman" w:hAnsi="Times New Roman" w:cs="Times New Roman"/>
          <w:sz w:val="24"/>
          <w:szCs w:val="24"/>
        </w:rPr>
        <w:t xml:space="preserve">odellen </w:t>
      </w:r>
      <w:r w:rsidR="00B155EA">
        <w:rPr>
          <w:rFonts w:ascii="Times New Roman" w:hAnsi="Times New Roman" w:cs="Times New Roman"/>
          <w:sz w:val="24"/>
          <w:szCs w:val="24"/>
        </w:rPr>
        <w:t xml:space="preserve">for finansiering </w:t>
      </w:r>
      <w:r>
        <w:rPr>
          <w:rFonts w:ascii="Times New Roman" w:hAnsi="Times New Roman" w:cs="Times New Roman"/>
          <w:sz w:val="24"/>
          <w:szCs w:val="24"/>
        </w:rPr>
        <w:t xml:space="preserve">per i dag </w:t>
      </w:r>
      <w:r w:rsidR="00B155EA">
        <w:rPr>
          <w:rFonts w:ascii="Times New Roman" w:hAnsi="Times New Roman" w:cs="Times New Roman"/>
          <w:sz w:val="24"/>
          <w:szCs w:val="24"/>
        </w:rPr>
        <w:t xml:space="preserve">er </w:t>
      </w:r>
      <w:r>
        <w:rPr>
          <w:rFonts w:ascii="Times New Roman" w:hAnsi="Times New Roman" w:cs="Times New Roman"/>
          <w:sz w:val="24"/>
          <w:szCs w:val="24"/>
        </w:rPr>
        <w:t xml:space="preserve">i realiteten ikke bærekraftig for senteret. </w:t>
      </w:r>
    </w:p>
    <w:p w14:paraId="753F3932" w14:textId="77777777" w:rsidR="001A6726" w:rsidRDefault="001A6726">
      <w:pPr>
        <w:rPr>
          <w:rFonts w:ascii="Times New Roman" w:hAnsi="Times New Roman" w:cs="Times New Roman"/>
          <w:sz w:val="24"/>
          <w:szCs w:val="24"/>
        </w:rPr>
      </w:pPr>
      <w:r w:rsidRPr="001A6726">
        <w:rPr>
          <w:noProof/>
          <w:lang w:eastAsia="nb-NO"/>
        </w:rPr>
        <w:drawing>
          <wp:inline distT="0" distB="0" distL="0" distR="0" wp14:anchorId="5B917342" wp14:editId="75FF83EA">
            <wp:extent cx="5760720" cy="249028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490284"/>
                    </a:xfrm>
                    <a:prstGeom prst="rect">
                      <a:avLst/>
                    </a:prstGeom>
                    <a:noFill/>
                    <a:ln>
                      <a:noFill/>
                    </a:ln>
                  </pic:spPr>
                </pic:pic>
              </a:graphicData>
            </a:graphic>
          </wp:inline>
        </w:drawing>
      </w:r>
    </w:p>
    <w:p w14:paraId="1582311F" w14:textId="77777777" w:rsidR="001A6726" w:rsidRDefault="001A6726">
      <w:pPr>
        <w:rPr>
          <w:rFonts w:ascii="Times New Roman" w:hAnsi="Times New Roman" w:cs="Times New Roman"/>
          <w:sz w:val="24"/>
          <w:szCs w:val="24"/>
        </w:rPr>
      </w:pPr>
    </w:p>
    <w:p w14:paraId="2429CA6D" w14:textId="06B6F9A8" w:rsidR="00460E44" w:rsidRDefault="00381866">
      <w:pPr>
        <w:rPr>
          <w:rFonts w:ascii="Times New Roman" w:hAnsi="Times New Roman" w:cs="Times New Roman"/>
          <w:sz w:val="24"/>
          <w:szCs w:val="24"/>
        </w:rPr>
      </w:pPr>
      <w:r>
        <w:rPr>
          <w:rFonts w:ascii="Times New Roman" w:hAnsi="Times New Roman" w:cs="Times New Roman"/>
          <w:sz w:val="24"/>
          <w:szCs w:val="24"/>
        </w:rPr>
        <w:lastRenderedPageBreak/>
        <w:t xml:space="preserve">Situasjonen bedres </w:t>
      </w:r>
      <w:r w:rsidR="00881EFB">
        <w:rPr>
          <w:rFonts w:ascii="Times New Roman" w:hAnsi="Times New Roman" w:cs="Times New Roman"/>
          <w:sz w:val="24"/>
          <w:szCs w:val="24"/>
        </w:rPr>
        <w:t xml:space="preserve">imidlertid </w:t>
      </w:r>
      <w:r w:rsidR="002F7785">
        <w:rPr>
          <w:rFonts w:ascii="Times New Roman" w:hAnsi="Times New Roman" w:cs="Times New Roman"/>
          <w:sz w:val="24"/>
          <w:szCs w:val="24"/>
        </w:rPr>
        <w:t xml:space="preserve">i praksis </w:t>
      </w:r>
      <w:r>
        <w:rPr>
          <w:rFonts w:ascii="Times New Roman" w:hAnsi="Times New Roman" w:cs="Times New Roman"/>
          <w:sz w:val="24"/>
          <w:szCs w:val="24"/>
        </w:rPr>
        <w:t>betraktelig fra og med 2023 av at senteret nettopp har fått innvilget et Advanced grant fr</w:t>
      </w:r>
      <w:r w:rsidR="00460E44">
        <w:rPr>
          <w:rFonts w:ascii="Times New Roman" w:hAnsi="Times New Roman" w:cs="Times New Roman"/>
          <w:sz w:val="24"/>
          <w:szCs w:val="24"/>
        </w:rPr>
        <w:t>a ERC</w:t>
      </w:r>
      <w:r>
        <w:rPr>
          <w:rFonts w:ascii="Times New Roman" w:hAnsi="Times New Roman" w:cs="Times New Roman"/>
          <w:sz w:val="24"/>
          <w:szCs w:val="24"/>
        </w:rPr>
        <w:t xml:space="preserve">, med betydelige nettobidrag til senteret. </w:t>
      </w:r>
      <w:r w:rsidR="00881EFB" w:rsidRPr="00C640C9">
        <w:rPr>
          <w:rFonts w:ascii="Times New Roman" w:hAnsi="Times New Roman" w:cs="Times New Roman"/>
          <w:sz w:val="24"/>
          <w:szCs w:val="24"/>
        </w:rPr>
        <w:t>Som man ser av tabell Y (hentet fra d-sak-7</w:t>
      </w:r>
      <w:r w:rsidR="00460E44">
        <w:rPr>
          <w:rFonts w:ascii="Times New Roman" w:hAnsi="Times New Roman" w:cs="Times New Roman"/>
          <w:sz w:val="24"/>
          <w:szCs w:val="24"/>
        </w:rPr>
        <w:t xml:space="preserve">-1-prognosenotat-23-27-iln.pdf </w:t>
      </w:r>
      <w:r w:rsidR="00881EFB" w:rsidRPr="00C640C9">
        <w:rPr>
          <w:rFonts w:ascii="Times New Roman" w:hAnsi="Times New Roman" w:cs="Times New Roman"/>
          <w:sz w:val="24"/>
          <w:szCs w:val="24"/>
        </w:rPr>
        <w:t xml:space="preserve">uio.no) er resultatet i 2026 </w:t>
      </w:r>
      <w:proofErr w:type="spellStart"/>
      <w:r w:rsidR="00881EFB" w:rsidRPr="00C640C9">
        <w:rPr>
          <w:rFonts w:ascii="Times New Roman" w:hAnsi="Times New Roman" w:cs="Times New Roman"/>
          <w:sz w:val="24"/>
          <w:szCs w:val="24"/>
        </w:rPr>
        <w:t>snudd</w:t>
      </w:r>
      <w:proofErr w:type="spellEnd"/>
      <w:r w:rsidR="00881EFB" w:rsidRPr="00C640C9">
        <w:rPr>
          <w:rFonts w:ascii="Times New Roman" w:hAnsi="Times New Roman" w:cs="Times New Roman"/>
          <w:sz w:val="24"/>
          <w:szCs w:val="24"/>
        </w:rPr>
        <w:t xml:space="preserve"> med mer enn 10 millioner i senterets favør. </w:t>
      </w:r>
      <w:r w:rsidR="009016F6">
        <w:rPr>
          <w:rFonts w:ascii="Times New Roman" w:hAnsi="Times New Roman" w:cs="Times New Roman"/>
          <w:sz w:val="24"/>
          <w:szCs w:val="24"/>
        </w:rPr>
        <w:t xml:space="preserve">I den nyeste langtidsprognosen er resultatet dermed mer enn 7 millioner i </w:t>
      </w:r>
      <w:proofErr w:type="spellStart"/>
      <w:r w:rsidR="009016F6">
        <w:rPr>
          <w:rFonts w:ascii="Times New Roman" w:hAnsi="Times New Roman" w:cs="Times New Roman"/>
          <w:sz w:val="24"/>
          <w:szCs w:val="24"/>
        </w:rPr>
        <w:t>mindreforbruk</w:t>
      </w:r>
      <w:proofErr w:type="spellEnd"/>
      <w:r w:rsidR="009016F6">
        <w:rPr>
          <w:rFonts w:ascii="Times New Roman" w:hAnsi="Times New Roman" w:cs="Times New Roman"/>
          <w:sz w:val="24"/>
          <w:szCs w:val="24"/>
        </w:rPr>
        <w:t xml:space="preserve"> i 2027.</w:t>
      </w:r>
    </w:p>
    <w:p w14:paraId="34944FF7" w14:textId="77777777" w:rsidR="00460E44" w:rsidRDefault="00460E44">
      <w:pPr>
        <w:rPr>
          <w:rFonts w:ascii="Times New Roman" w:hAnsi="Times New Roman" w:cs="Times New Roman"/>
          <w:sz w:val="24"/>
          <w:szCs w:val="24"/>
        </w:rPr>
      </w:pPr>
    </w:p>
    <w:p w14:paraId="666962D2" w14:textId="7D832C87" w:rsidR="00AE7883" w:rsidRDefault="00AE7883">
      <w:pPr>
        <w:rPr>
          <w:rFonts w:ascii="Times New Roman" w:hAnsi="Times New Roman" w:cs="Times New Roman"/>
          <w:sz w:val="24"/>
          <w:szCs w:val="24"/>
        </w:rPr>
      </w:pPr>
      <w:r>
        <w:rPr>
          <w:rFonts w:ascii="Times New Roman" w:hAnsi="Times New Roman" w:cs="Times New Roman"/>
          <w:sz w:val="24"/>
          <w:szCs w:val="24"/>
        </w:rPr>
        <w:t>Tabell Y</w:t>
      </w:r>
    </w:p>
    <w:p w14:paraId="2C502CAF" w14:textId="3CB16034" w:rsidR="00D617E8" w:rsidRDefault="00D617E8">
      <w:pPr>
        <w:rPr>
          <w:rFonts w:ascii="Times New Roman" w:hAnsi="Times New Roman" w:cs="Times New Roman"/>
          <w:sz w:val="24"/>
          <w:szCs w:val="24"/>
        </w:rPr>
      </w:pPr>
      <w:r w:rsidRPr="00D617E8">
        <w:rPr>
          <w:noProof/>
          <w:lang w:eastAsia="nb-NO"/>
        </w:rPr>
        <w:drawing>
          <wp:inline distT="0" distB="0" distL="0" distR="0" wp14:anchorId="7D015C00" wp14:editId="468E1002">
            <wp:extent cx="5760720" cy="143918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439184"/>
                    </a:xfrm>
                    <a:prstGeom prst="rect">
                      <a:avLst/>
                    </a:prstGeom>
                    <a:noFill/>
                    <a:ln>
                      <a:noFill/>
                    </a:ln>
                  </pic:spPr>
                </pic:pic>
              </a:graphicData>
            </a:graphic>
          </wp:inline>
        </w:drawing>
      </w:r>
    </w:p>
    <w:p w14:paraId="3744A9C1" w14:textId="0A65D840" w:rsidR="00AE7883" w:rsidRDefault="00AE7883">
      <w:pPr>
        <w:rPr>
          <w:rFonts w:ascii="Times New Roman" w:hAnsi="Times New Roman" w:cs="Times New Roman"/>
          <w:sz w:val="24"/>
          <w:szCs w:val="24"/>
        </w:rPr>
      </w:pPr>
    </w:p>
    <w:p w14:paraId="3EA332C6" w14:textId="110319A2" w:rsidR="00032A47" w:rsidRDefault="00460E44">
      <w:pPr>
        <w:rPr>
          <w:rFonts w:ascii="Times New Roman" w:hAnsi="Times New Roman" w:cs="Times New Roman"/>
          <w:sz w:val="24"/>
          <w:szCs w:val="24"/>
        </w:rPr>
      </w:pPr>
      <w:r>
        <w:rPr>
          <w:rFonts w:ascii="Times New Roman" w:hAnsi="Times New Roman" w:cs="Times New Roman"/>
          <w:sz w:val="24"/>
          <w:szCs w:val="24"/>
        </w:rPr>
        <w:t>Denne tildeling</w:t>
      </w:r>
      <w:r w:rsidR="00381866">
        <w:rPr>
          <w:rFonts w:ascii="Times New Roman" w:hAnsi="Times New Roman" w:cs="Times New Roman"/>
          <w:sz w:val="24"/>
          <w:szCs w:val="24"/>
        </w:rPr>
        <w:t>en og de pengene som følger med den illustrerer i praksis</w:t>
      </w:r>
      <w:r w:rsidR="00281AEC">
        <w:rPr>
          <w:rFonts w:ascii="Times New Roman" w:hAnsi="Times New Roman" w:cs="Times New Roman"/>
          <w:sz w:val="24"/>
          <w:szCs w:val="24"/>
        </w:rPr>
        <w:t xml:space="preserve">, slik begge egenevalueringer også understreker, </w:t>
      </w:r>
      <w:r w:rsidR="0067161D">
        <w:rPr>
          <w:rFonts w:ascii="Times New Roman" w:hAnsi="Times New Roman" w:cs="Times New Roman"/>
          <w:sz w:val="24"/>
          <w:szCs w:val="24"/>
        </w:rPr>
        <w:t xml:space="preserve">først og fremst </w:t>
      </w:r>
      <w:r w:rsidR="00381866">
        <w:rPr>
          <w:rFonts w:ascii="Times New Roman" w:hAnsi="Times New Roman" w:cs="Times New Roman"/>
          <w:sz w:val="24"/>
          <w:szCs w:val="24"/>
        </w:rPr>
        <w:t xml:space="preserve">hvor </w:t>
      </w:r>
      <w:r w:rsidR="00381866" w:rsidRPr="007D0B15">
        <w:rPr>
          <w:rFonts w:ascii="Times New Roman" w:hAnsi="Times New Roman" w:cs="Times New Roman"/>
          <w:sz w:val="24"/>
          <w:szCs w:val="24"/>
        </w:rPr>
        <w:t>sårbar</w:t>
      </w:r>
      <w:r w:rsidR="00381866">
        <w:rPr>
          <w:rFonts w:ascii="Times New Roman" w:hAnsi="Times New Roman" w:cs="Times New Roman"/>
          <w:sz w:val="24"/>
          <w:szCs w:val="24"/>
        </w:rPr>
        <w:t xml:space="preserve"> økonomien er og hvor små svingninger som skal til for å</w:t>
      </w:r>
      <w:r w:rsidR="0067161D">
        <w:rPr>
          <w:rFonts w:ascii="Times New Roman" w:hAnsi="Times New Roman" w:cs="Times New Roman"/>
          <w:sz w:val="24"/>
          <w:szCs w:val="24"/>
        </w:rPr>
        <w:t xml:space="preserve"> skape store effekter, enten de er positive eller negative</w:t>
      </w:r>
      <w:r w:rsidR="00381866">
        <w:rPr>
          <w:rFonts w:ascii="Times New Roman" w:hAnsi="Times New Roman" w:cs="Times New Roman"/>
          <w:sz w:val="24"/>
          <w:szCs w:val="24"/>
        </w:rPr>
        <w:t xml:space="preserve">.  </w:t>
      </w:r>
      <w:r w:rsidR="00881EFB" w:rsidRPr="00C640C9">
        <w:rPr>
          <w:rFonts w:ascii="Times New Roman" w:hAnsi="Times New Roman" w:cs="Times New Roman"/>
          <w:sz w:val="24"/>
          <w:szCs w:val="24"/>
        </w:rPr>
        <w:t>Det er vanskelig nok for et vanlig institutt å håndtere slike svingninger. Det er svært vanskelig å se for seg hv</w:t>
      </w:r>
      <w:r w:rsidR="003675BC" w:rsidRPr="00C640C9">
        <w:rPr>
          <w:rFonts w:ascii="Times New Roman" w:hAnsi="Times New Roman" w:cs="Times New Roman"/>
          <w:sz w:val="24"/>
          <w:szCs w:val="24"/>
        </w:rPr>
        <w:t>ordan senteret kan nyttiggjø</w:t>
      </w:r>
      <w:r w:rsidR="00881EFB" w:rsidRPr="00C640C9">
        <w:rPr>
          <w:rFonts w:ascii="Times New Roman" w:hAnsi="Times New Roman" w:cs="Times New Roman"/>
          <w:sz w:val="24"/>
          <w:szCs w:val="24"/>
        </w:rPr>
        <w:t>re seg så store midler uten å pådra seg et stort fremtidig merforbruk.</w:t>
      </w:r>
      <w:r w:rsidR="00881EFB">
        <w:rPr>
          <w:rFonts w:ascii="Times New Roman" w:hAnsi="Times New Roman" w:cs="Times New Roman"/>
          <w:sz w:val="24"/>
          <w:szCs w:val="24"/>
        </w:rPr>
        <w:t xml:space="preserve"> </w:t>
      </w:r>
      <w:r w:rsidR="00537B73" w:rsidRPr="00167EDB">
        <w:rPr>
          <w:rFonts w:ascii="Times New Roman" w:hAnsi="Times New Roman" w:cs="Times New Roman"/>
          <w:sz w:val="24"/>
          <w:szCs w:val="24"/>
        </w:rPr>
        <w:t>På denne måten illustrerer også senterets plutselig radikalt forbedrede langtidsprognose grunnleggende svakheter i finansieringsmodellen for SIS.</w:t>
      </w:r>
    </w:p>
    <w:p w14:paraId="15DFBED5" w14:textId="77777777" w:rsidR="00C821ED" w:rsidRDefault="00C821ED">
      <w:pPr>
        <w:rPr>
          <w:rFonts w:ascii="Times New Roman" w:hAnsi="Times New Roman" w:cs="Times New Roman"/>
          <w:sz w:val="24"/>
          <w:szCs w:val="24"/>
        </w:rPr>
      </w:pPr>
    </w:p>
    <w:p w14:paraId="43A8B03E" w14:textId="77777777" w:rsidR="001C4ADF" w:rsidRPr="00C70DAC" w:rsidRDefault="001C4ADF" w:rsidP="001C4ADF">
      <w:pPr>
        <w:rPr>
          <w:rFonts w:ascii="Times New Roman" w:hAnsi="Times New Roman" w:cs="Times New Roman"/>
          <w:b/>
          <w:color w:val="5B9BD5" w:themeColor="accent1"/>
          <w:sz w:val="24"/>
          <w:szCs w:val="24"/>
        </w:rPr>
      </w:pPr>
      <w:r w:rsidRPr="00C70DAC">
        <w:rPr>
          <w:rFonts w:ascii="Times New Roman" w:hAnsi="Times New Roman" w:cs="Times New Roman"/>
          <w:b/>
          <w:color w:val="5B9BD5" w:themeColor="accent1"/>
          <w:sz w:val="24"/>
          <w:szCs w:val="24"/>
        </w:rPr>
        <w:t>Egenevalueri</w:t>
      </w:r>
      <w:r>
        <w:rPr>
          <w:rFonts w:ascii="Times New Roman" w:hAnsi="Times New Roman" w:cs="Times New Roman"/>
          <w:b/>
          <w:color w:val="5B9BD5" w:themeColor="accent1"/>
          <w:sz w:val="24"/>
          <w:szCs w:val="24"/>
        </w:rPr>
        <w:t>ngene – sammenfall og ulikheter</w:t>
      </w:r>
    </w:p>
    <w:p w14:paraId="37278B34" w14:textId="7F9B961E" w:rsidR="001C4ADF" w:rsidRDefault="00460E44" w:rsidP="001C4ADF">
      <w:pPr>
        <w:rPr>
          <w:rFonts w:ascii="Times New Roman" w:hAnsi="Times New Roman" w:cs="Times New Roman"/>
          <w:sz w:val="24"/>
          <w:szCs w:val="24"/>
        </w:rPr>
      </w:pPr>
      <w:r>
        <w:rPr>
          <w:rFonts w:ascii="Times New Roman" w:hAnsi="Times New Roman" w:cs="Times New Roman"/>
          <w:sz w:val="24"/>
          <w:szCs w:val="24"/>
        </w:rPr>
        <w:t>SIS</w:t>
      </w:r>
      <w:r w:rsidR="009016F6">
        <w:rPr>
          <w:rFonts w:ascii="Times New Roman" w:hAnsi="Times New Roman" w:cs="Times New Roman"/>
          <w:sz w:val="24"/>
          <w:szCs w:val="24"/>
        </w:rPr>
        <w:t xml:space="preserve"> og</w:t>
      </w:r>
      <w:r w:rsidR="001C4ADF" w:rsidRPr="00C149EE">
        <w:rPr>
          <w:rFonts w:ascii="Times New Roman" w:hAnsi="Times New Roman" w:cs="Times New Roman"/>
          <w:sz w:val="24"/>
          <w:szCs w:val="24"/>
        </w:rPr>
        <w:t xml:space="preserve"> ILN fikk fire likelydende spørsmål som de ble bedt om å bruke </w:t>
      </w:r>
      <w:proofErr w:type="spellStart"/>
      <w:r w:rsidR="001C4ADF" w:rsidRPr="00C149EE">
        <w:rPr>
          <w:rFonts w:ascii="Times New Roman" w:hAnsi="Times New Roman" w:cs="Times New Roman"/>
          <w:sz w:val="24"/>
          <w:szCs w:val="24"/>
        </w:rPr>
        <w:t>opp til</w:t>
      </w:r>
      <w:proofErr w:type="spellEnd"/>
      <w:r w:rsidR="001C4ADF" w:rsidRPr="00C149EE">
        <w:rPr>
          <w:rFonts w:ascii="Times New Roman" w:hAnsi="Times New Roman" w:cs="Times New Roman"/>
          <w:sz w:val="24"/>
          <w:szCs w:val="24"/>
        </w:rPr>
        <w:t xml:space="preserve"> to A4-sider på å svare på. </w:t>
      </w:r>
      <w:r w:rsidR="001C4ADF">
        <w:rPr>
          <w:rFonts w:ascii="Times New Roman" w:hAnsi="Times New Roman" w:cs="Times New Roman"/>
          <w:sz w:val="24"/>
          <w:szCs w:val="24"/>
        </w:rPr>
        <w:t>De fire spørsmålene var:</w:t>
      </w:r>
    </w:p>
    <w:p w14:paraId="3AAD7316" w14:textId="77777777" w:rsidR="00460E44" w:rsidRDefault="00460E44" w:rsidP="001C4ADF">
      <w:pPr>
        <w:rPr>
          <w:rFonts w:ascii="Times New Roman" w:hAnsi="Times New Roman" w:cs="Times New Roman"/>
          <w:sz w:val="24"/>
          <w:szCs w:val="24"/>
        </w:rPr>
      </w:pPr>
    </w:p>
    <w:p w14:paraId="03142AB4" w14:textId="77777777" w:rsidR="001C4ADF" w:rsidRPr="00C149EE" w:rsidRDefault="001C4ADF" w:rsidP="001C4ADF">
      <w:pPr>
        <w:ind w:left="708"/>
        <w:rPr>
          <w:rFonts w:ascii="Times New Roman" w:hAnsi="Times New Roman" w:cs="Times New Roman"/>
          <w:sz w:val="24"/>
          <w:szCs w:val="24"/>
        </w:rPr>
      </w:pPr>
      <w:r w:rsidRPr="00C149EE">
        <w:rPr>
          <w:rFonts w:ascii="Times New Roman" w:hAnsi="Times New Roman" w:cs="Times New Roman"/>
          <w:sz w:val="24"/>
          <w:szCs w:val="24"/>
        </w:rPr>
        <w:t xml:space="preserve">1.hvordan vil du kort oppsummert beskrive Senter for </w:t>
      </w:r>
      <w:proofErr w:type="spellStart"/>
      <w:r w:rsidRPr="00C149EE">
        <w:rPr>
          <w:rFonts w:ascii="Times New Roman" w:hAnsi="Times New Roman" w:cs="Times New Roman"/>
          <w:sz w:val="24"/>
          <w:szCs w:val="24"/>
        </w:rPr>
        <w:t>Ibsenstudiers</w:t>
      </w:r>
      <w:proofErr w:type="spellEnd"/>
      <w:r w:rsidRPr="00C149EE">
        <w:rPr>
          <w:rFonts w:ascii="Times New Roman" w:hAnsi="Times New Roman" w:cs="Times New Roman"/>
          <w:sz w:val="24"/>
          <w:szCs w:val="24"/>
        </w:rPr>
        <w:t xml:space="preserve"> økonomiske situasjon i dag?</w:t>
      </w:r>
    </w:p>
    <w:p w14:paraId="37B6E294" w14:textId="77777777" w:rsidR="001C4ADF" w:rsidRDefault="001C4ADF" w:rsidP="001C4ADF">
      <w:pPr>
        <w:ind w:left="708"/>
        <w:rPr>
          <w:rFonts w:ascii="Times New Roman" w:hAnsi="Times New Roman" w:cs="Times New Roman"/>
          <w:sz w:val="24"/>
          <w:szCs w:val="24"/>
        </w:rPr>
      </w:pPr>
      <w:r w:rsidRPr="00C149EE">
        <w:rPr>
          <w:rFonts w:ascii="Times New Roman" w:hAnsi="Times New Roman" w:cs="Times New Roman"/>
          <w:sz w:val="24"/>
          <w:szCs w:val="24"/>
        </w:rPr>
        <w:t xml:space="preserve">2.Hva er ditt inntrykk av effekten av de grepene som ble tatt av Fakultetsstyret for å styrke økonomien i 2019? (har de virket etter hensikten, er de tilstrekkelige, har de hatt utilsiktede konsekvenser?) </w:t>
      </w:r>
    </w:p>
    <w:p w14:paraId="7E1F2187" w14:textId="77777777" w:rsidR="001C4ADF" w:rsidRPr="00C149EE" w:rsidRDefault="001C4ADF" w:rsidP="001C4ADF">
      <w:pPr>
        <w:ind w:left="708"/>
        <w:rPr>
          <w:rFonts w:ascii="Times New Roman" w:hAnsi="Times New Roman" w:cs="Times New Roman"/>
          <w:sz w:val="24"/>
          <w:szCs w:val="24"/>
        </w:rPr>
      </w:pPr>
      <w:r w:rsidRPr="00C149EE">
        <w:rPr>
          <w:rFonts w:ascii="Times New Roman" w:hAnsi="Times New Roman" w:cs="Times New Roman"/>
          <w:sz w:val="24"/>
          <w:szCs w:val="24"/>
        </w:rPr>
        <w:t xml:space="preserve">3.Hvordan vil du beskrive samarbeidet mellom senteret og vertsinstituttet ILN? </w:t>
      </w:r>
    </w:p>
    <w:p w14:paraId="06E66CFC" w14:textId="7BEDCAFF" w:rsidR="001C4ADF" w:rsidRDefault="001C4ADF" w:rsidP="00460E44">
      <w:pPr>
        <w:ind w:left="708"/>
        <w:rPr>
          <w:rFonts w:ascii="Times New Roman" w:hAnsi="Times New Roman" w:cs="Times New Roman"/>
          <w:sz w:val="24"/>
          <w:szCs w:val="24"/>
        </w:rPr>
      </w:pPr>
      <w:r w:rsidRPr="00C149EE">
        <w:rPr>
          <w:rFonts w:ascii="Times New Roman" w:hAnsi="Times New Roman" w:cs="Times New Roman"/>
          <w:sz w:val="24"/>
          <w:szCs w:val="24"/>
        </w:rPr>
        <w:t xml:space="preserve">4. Hvilke grep opplever du ville være de beste for å gi senteret en stabil og bærekraftig økonomi i årene framover sett på bakgrunn av senterets mandat? </w:t>
      </w:r>
    </w:p>
    <w:p w14:paraId="6C918667" w14:textId="77777777" w:rsidR="00460E44" w:rsidRDefault="00460E44" w:rsidP="00460E44">
      <w:pPr>
        <w:ind w:left="708"/>
        <w:rPr>
          <w:rFonts w:ascii="Times New Roman" w:hAnsi="Times New Roman" w:cs="Times New Roman"/>
          <w:sz w:val="24"/>
          <w:szCs w:val="24"/>
        </w:rPr>
      </w:pPr>
    </w:p>
    <w:p w14:paraId="50EFA7DC" w14:textId="63E56074" w:rsidR="001C4ADF" w:rsidRDefault="001C4ADF" w:rsidP="001C4ADF">
      <w:pPr>
        <w:rPr>
          <w:rFonts w:ascii="Times New Roman" w:hAnsi="Times New Roman" w:cs="Times New Roman"/>
          <w:sz w:val="24"/>
          <w:szCs w:val="24"/>
        </w:rPr>
      </w:pPr>
      <w:r>
        <w:rPr>
          <w:rFonts w:ascii="Times New Roman" w:hAnsi="Times New Roman" w:cs="Times New Roman"/>
          <w:sz w:val="24"/>
          <w:szCs w:val="24"/>
        </w:rPr>
        <w:t>Det er høy grad av sammenfall i svarene, som sammen gir et nokså entydig b</w:t>
      </w:r>
      <w:r w:rsidR="00B155EA">
        <w:rPr>
          <w:rFonts w:ascii="Times New Roman" w:hAnsi="Times New Roman" w:cs="Times New Roman"/>
          <w:sz w:val="24"/>
          <w:szCs w:val="24"/>
        </w:rPr>
        <w:t xml:space="preserve">ilde av situasjonen og de utfordringer </w:t>
      </w:r>
      <w:r>
        <w:rPr>
          <w:rFonts w:ascii="Times New Roman" w:hAnsi="Times New Roman" w:cs="Times New Roman"/>
          <w:sz w:val="24"/>
          <w:szCs w:val="24"/>
        </w:rPr>
        <w:t xml:space="preserve">og muligheter som den rommer. </w:t>
      </w:r>
    </w:p>
    <w:p w14:paraId="15077220" w14:textId="7D33D0E1" w:rsidR="001C4ADF" w:rsidRDefault="001C4ADF" w:rsidP="001C4ADF">
      <w:pPr>
        <w:rPr>
          <w:rFonts w:ascii="Times New Roman" w:hAnsi="Times New Roman" w:cs="Times New Roman"/>
          <w:sz w:val="24"/>
          <w:szCs w:val="24"/>
        </w:rPr>
      </w:pPr>
      <w:r>
        <w:rPr>
          <w:rFonts w:ascii="Times New Roman" w:hAnsi="Times New Roman" w:cs="Times New Roman"/>
          <w:sz w:val="24"/>
          <w:szCs w:val="24"/>
        </w:rPr>
        <w:lastRenderedPageBreak/>
        <w:t>På spørsmål 1 er svarene så å si likelydende. Begge beskriver situasjonen som uforutsigbar og ustabil, og understreker at man i de senere årene har sett en tydelig forverring. Begge understreker at senteret med dagens langtidsprognos</w:t>
      </w:r>
      <w:r w:rsidR="009016F6">
        <w:rPr>
          <w:rFonts w:ascii="Times New Roman" w:hAnsi="Times New Roman" w:cs="Times New Roman"/>
          <w:sz w:val="24"/>
          <w:szCs w:val="24"/>
        </w:rPr>
        <w:t>e styrer mot et stort merforbruk</w:t>
      </w:r>
      <w:r>
        <w:rPr>
          <w:rFonts w:ascii="Times New Roman" w:hAnsi="Times New Roman" w:cs="Times New Roman"/>
          <w:sz w:val="24"/>
          <w:szCs w:val="24"/>
        </w:rPr>
        <w:t xml:space="preserve">, som det ikke er sannsynlig at senteret klarer å dekke inn ved hjelp av nye inntekter fra studier og forskning. </w:t>
      </w:r>
    </w:p>
    <w:p w14:paraId="59B1E8E0" w14:textId="39D47625" w:rsidR="001C4ADF" w:rsidRDefault="001C4ADF" w:rsidP="001C4ADF">
      <w:pPr>
        <w:rPr>
          <w:rFonts w:ascii="Times New Roman" w:hAnsi="Times New Roman" w:cs="Times New Roman"/>
          <w:sz w:val="24"/>
          <w:szCs w:val="24"/>
        </w:rPr>
      </w:pPr>
      <w:r>
        <w:rPr>
          <w:rFonts w:ascii="Times New Roman" w:hAnsi="Times New Roman" w:cs="Times New Roman"/>
          <w:sz w:val="24"/>
          <w:szCs w:val="24"/>
        </w:rPr>
        <w:t xml:space="preserve">Svaret på spørsmål 2 er fra dem begge at fakultetsstyrets vedtak om å trappe ned øremerkingen har gjort situasjonen enda verre enn den fra før var for </w:t>
      </w:r>
      <w:r w:rsidR="00712FD4">
        <w:rPr>
          <w:rFonts w:ascii="Times New Roman" w:hAnsi="Times New Roman" w:cs="Times New Roman"/>
          <w:sz w:val="24"/>
          <w:szCs w:val="24"/>
        </w:rPr>
        <w:t xml:space="preserve">både senteret og </w:t>
      </w:r>
      <w:r>
        <w:rPr>
          <w:rFonts w:ascii="Times New Roman" w:hAnsi="Times New Roman" w:cs="Times New Roman"/>
          <w:sz w:val="24"/>
          <w:szCs w:val="24"/>
        </w:rPr>
        <w:t xml:space="preserve">instituttet, på en måte som ikke er bærekraftig med dagens økonomimodell, uansett innsats på studie- og forskningsområdet fra senterets side. Senterleder understreker at kuttene vil gjøre det umulig for senteret å innfri sine forpliktelser som </w:t>
      </w:r>
      <w:r w:rsidR="00712FD4">
        <w:rPr>
          <w:rFonts w:ascii="Times New Roman" w:hAnsi="Times New Roman" w:cs="Times New Roman"/>
          <w:sz w:val="24"/>
          <w:szCs w:val="24"/>
        </w:rPr>
        <w:t xml:space="preserve">kunnskapsleverandør i forbindelse med </w:t>
      </w:r>
      <w:proofErr w:type="spellStart"/>
      <w:r>
        <w:rPr>
          <w:rFonts w:ascii="Times New Roman" w:hAnsi="Times New Roman" w:cs="Times New Roman"/>
          <w:sz w:val="24"/>
          <w:szCs w:val="24"/>
        </w:rPr>
        <w:t>Ibsen</w:t>
      </w:r>
      <w:r w:rsidR="00712FD4">
        <w:rPr>
          <w:rFonts w:ascii="Times New Roman" w:hAnsi="Times New Roman" w:cs="Times New Roman"/>
          <w:sz w:val="24"/>
          <w:szCs w:val="24"/>
        </w:rPr>
        <w:t>jubileet</w:t>
      </w:r>
      <w:proofErr w:type="spellEnd"/>
      <w:r w:rsidR="00712FD4">
        <w:rPr>
          <w:rFonts w:ascii="Times New Roman" w:hAnsi="Times New Roman" w:cs="Times New Roman"/>
          <w:sz w:val="24"/>
          <w:szCs w:val="24"/>
        </w:rPr>
        <w:t xml:space="preserve"> i 2028.</w:t>
      </w:r>
    </w:p>
    <w:p w14:paraId="193FBC82" w14:textId="50B8C7B8" w:rsidR="001C4ADF" w:rsidRDefault="001C4ADF" w:rsidP="001C4ADF">
      <w:pPr>
        <w:rPr>
          <w:rFonts w:ascii="Times New Roman" w:hAnsi="Times New Roman" w:cs="Times New Roman"/>
          <w:sz w:val="24"/>
          <w:szCs w:val="24"/>
        </w:rPr>
      </w:pPr>
      <w:r>
        <w:rPr>
          <w:rFonts w:ascii="Times New Roman" w:hAnsi="Times New Roman" w:cs="Times New Roman"/>
          <w:sz w:val="24"/>
          <w:szCs w:val="24"/>
        </w:rPr>
        <w:t>Samtidig beskrives i svaret på spørsmål 3</w:t>
      </w:r>
      <w:r w:rsidR="00BA47EB">
        <w:rPr>
          <w:rFonts w:ascii="Times New Roman" w:hAnsi="Times New Roman" w:cs="Times New Roman"/>
          <w:sz w:val="24"/>
          <w:szCs w:val="24"/>
        </w:rPr>
        <w:t xml:space="preserve"> </w:t>
      </w:r>
      <w:r>
        <w:rPr>
          <w:rFonts w:ascii="Times New Roman" w:hAnsi="Times New Roman" w:cs="Times New Roman"/>
          <w:sz w:val="24"/>
          <w:szCs w:val="24"/>
        </w:rPr>
        <w:t>samarbeidet mellom senter og institutt som veldig godt o</w:t>
      </w:r>
      <w:r w:rsidR="00460E44">
        <w:rPr>
          <w:rFonts w:ascii="Times New Roman" w:hAnsi="Times New Roman" w:cs="Times New Roman"/>
          <w:sz w:val="24"/>
          <w:szCs w:val="24"/>
        </w:rPr>
        <w:t xml:space="preserve">g det understrekes – og vises – </w:t>
      </w:r>
      <w:r>
        <w:rPr>
          <w:rFonts w:ascii="Times New Roman" w:hAnsi="Times New Roman" w:cs="Times New Roman"/>
          <w:sz w:val="24"/>
          <w:szCs w:val="24"/>
        </w:rPr>
        <w:t xml:space="preserve">at det har vært gjort en stor innsats for å styrke senteret på studiefeltet, til begges fordel. </w:t>
      </w:r>
    </w:p>
    <w:p w14:paraId="3D2F869E" w14:textId="628491C7" w:rsidR="001C4ADF" w:rsidRDefault="001C4ADF" w:rsidP="001C4ADF">
      <w:pPr>
        <w:rPr>
          <w:rFonts w:ascii="Times New Roman" w:hAnsi="Times New Roman" w:cs="Times New Roman"/>
          <w:sz w:val="24"/>
          <w:szCs w:val="24"/>
        </w:rPr>
      </w:pPr>
      <w:r>
        <w:rPr>
          <w:rFonts w:ascii="Times New Roman" w:hAnsi="Times New Roman" w:cs="Times New Roman"/>
          <w:sz w:val="24"/>
          <w:szCs w:val="24"/>
        </w:rPr>
        <w:t>På spørsmålet om hvilke grep som bør gjøres er svarene også overraskende samstemte. Begge mener at en in</w:t>
      </w:r>
      <w:r w:rsidR="00BA0690">
        <w:rPr>
          <w:rFonts w:ascii="Times New Roman" w:hAnsi="Times New Roman" w:cs="Times New Roman"/>
          <w:sz w:val="24"/>
          <w:szCs w:val="24"/>
        </w:rPr>
        <w:t>ndekking av forventet merforbruk</w:t>
      </w:r>
      <w:r>
        <w:rPr>
          <w:rFonts w:ascii="Times New Roman" w:hAnsi="Times New Roman" w:cs="Times New Roman"/>
          <w:sz w:val="24"/>
          <w:szCs w:val="24"/>
        </w:rPr>
        <w:t xml:space="preserve"> </w:t>
      </w:r>
      <w:r w:rsidRPr="00460E44">
        <w:rPr>
          <w:rFonts w:ascii="Times New Roman" w:hAnsi="Times New Roman" w:cs="Times New Roman"/>
          <w:sz w:val="24"/>
          <w:szCs w:val="24"/>
        </w:rPr>
        <w:t>ikke</w:t>
      </w:r>
      <w:r>
        <w:rPr>
          <w:rFonts w:ascii="Times New Roman" w:hAnsi="Times New Roman" w:cs="Times New Roman"/>
          <w:sz w:val="24"/>
          <w:szCs w:val="24"/>
        </w:rPr>
        <w:t xml:space="preserve"> kan ventes gjennom den eksisterende modellen for RBO-uttelling og at andre grep derfor må gjøres for å gi senteret en stabil og forutsigbar økonomi. </w:t>
      </w:r>
    </w:p>
    <w:p w14:paraId="634C287F" w14:textId="787F2084" w:rsidR="001C4ADF" w:rsidRDefault="001C4ADF" w:rsidP="001C4ADF">
      <w:pPr>
        <w:rPr>
          <w:rFonts w:ascii="Times New Roman" w:hAnsi="Times New Roman" w:cs="Times New Roman"/>
          <w:sz w:val="24"/>
          <w:szCs w:val="24"/>
        </w:rPr>
      </w:pPr>
      <w:r>
        <w:rPr>
          <w:rFonts w:ascii="Times New Roman" w:hAnsi="Times New Roman" w:cs="Times New Roman"/>
          <w:sz w:val="24"/>
          <w:szCs w:val="24"/>
        </w:rPr>
        <w:t xml:space="preserve">Begge er enige om at nedtrappingen av de øremerkede midlene til senteret ikke er bærekraftig og bør reverseres </w:t>
      </w:r>
      <w:r w:rsidR="00BA0690">
        <w:rPr>
          <w:rFonts w:ascii="Times New Roman" w:hAnsi="Times New Roman" w:cs="Times New Roman"/>
          <w:sz w:val="24"/>
          <w:szCs w:val="24"/>
        </w:rPr>
        <w:t>for at senteret skal kunne innfri sitt mandat.</w:t>
      </w:r>
      <w:r>
        <w:rPr>
          <w:rFonts w:ascii="Times New Roman" w:hAnsi="Times New Roman" w:cs="Times New Roman"/>
          <w:sz w:val="24"/>
          <w:szCs w:val="24"/>
        </w:rPr>
        <w:t xml:space="preserve"> </w:t>
      </w:r>
      <w:r w:rsidR="00BA0690">
        <w:rPr>
          <w:rFonts w:ascii="Times New Roman" w:hAnsi="Times New Roman" w:cs="Times New Roman"/>
          <w:sz w:val="24"/>
          <w:szCs w:val="24"/>
        </w:rPr>
        <w:t>Senterleder legger til at det er nødvendig å opprette en ny 100% stilling med et overlappende arbeidsområde mellom bibliotek- og digitalt dokumentasjonsarbeid. Dette vil fortsatt ligge under 2018-bemanningen, men er likevel et viktig skritt i arbeidet med å oppnå mandatet.</w:t>
      </w:r>
    </w:p>
    <w:p w14:paraId="6E3D711A" w14:textId="76E99AC7" w:rsidR="00C821ED" w:rsidRDefault="001C4ADF">
      <w:pPr>
        <w:rPr>
          <w:rFonts w:ascii="Times New Roman" w:hAnsi="Times New Roman" w:cs="Times New Roman"/>
          <w:sz w:val="24"/>
          <w:szCs w:val="24"/>
        </w:rPr>
      </w:pPr>
      <w:r>
        <w:rPr>
          <w:rFonts w:ascii="Times New Roman" w:hAnsi="Times New Roman" w:cs="Times New Roman"/>
          <w:sz w:val="24"/>
          <w:szCs w:val="24"/>
        </w:rPr>
        <w:t>ILN bringer i tillegg et nytt moment inn i bildet, som arbeidsgruppa merker seg med interesse: rammen for senteret bør være fast og gjerne knyttet til forpliktende utviklingsplaner f</w:t>
      </w:r>
      <w:r w:rsidR="00460E44">
        <w:rPr>
          <w:rFonts w:ascii="Times New Roman" w:hAnsi="Times New Roman" w:cs="Times New Roman"/>
          <w:sz w:val="24"/>
          <w:szCs w:val="24"/>
        </w:rPr>
        <w:t>or å ivareta de ambisjonene fak</w:t>
      </w:r>
      <w:r>
        <w:rPr>
          <w:rFonts w:ascii="Times New Roman" w:hAnsi="Times New Roman" w:cs="Times New Roman"/>
          <w:sz w:val="24"/>
          <w:szCs w:val="24"/>
        </w:rPr>
        <w:t xml:space="preserve">ultetsstyret tidligere har gitt uttrykk for på senterets vegne. </w:t>
      </w:r>
    </w:p>
    <w:p w14:paraId="07748442" w14:textId="75A88481" w:rsidR="00C640C9" w:rsidRDefault="00C640C9">
      <w:pPr>
        <w:rPr>
          <w:rFonts w:ascii="Times New Roman" w:hAnsi="Times New Roman" w:cs="Times New Roman"/>
          <w:sz w:val="24"/>
          <w:szCs w:val="24"/>
        </w:rPr>
      </w:pPr>
    </w:p>
    <w:p w14:paraId="29E393A5" w14:textId="21C94AAB" w:rsidR="00C70DAC" w:rsidRDefault="00460E44">
      <w:pPr>
        <w:rPr>
          <w:rFonts w:ascii="Times New Roman" w:hAnsi="Times New Roman" w:cs="Times New Roman"/>
          <w:b/>
          <w:color w:val="5B9BD5" w:themeColor="accent1"/>
          <w:sz w:val="24"/>
          <w:szCs w:val="24"/>
        </w:rPr>
      </w:pPr>
      <w:r>
        <w:rPr>
          <w:rFonts w:ascii="Times New Roman" w:hAnsi="Times New Roman" w:cs="Times New Roman"/>
          <w:b/>
          <w:color w:val="5B9BD5" w:themeColor="accent1"/>
          <w:sz w:val="24"/>
          <w:szCs w:val="24"/>
        </w:rPr>
        <w:t>Arbeidsg</w:t>
      </w:r>
      <w:r w:rsidR="00C821ED">
        <w:rPr>
          <w:rFonts w:ascii="Times New Roman" w:hAnsi="Times New Roman" w:cs="Times New Roman"/>
          <w:b/>
          <w:color w:val="5B9BD5" w:themeColor="accent1"/>
          <w:sz w:val="24"/>
          <w:szCs w:val="24"/>
        </w:rPr>
        <w:t xml:space="preserve">ruppens vurdering av dagens </w:t>
      </w:r>
      <w:r w:rsidR="003854A1">
        <w:rPr>
          <w:rFonts w:ascii="Times New Roman" w:hAnsi="Times New Roman" w:cs="Times New Roman"/>
          <w:b/>
          <w:color w:val="5B9BD5" w:themeColor="accent1"/>
          <w:sz w:val="24"/>
          <w:szCs w:val="24"/>
        </w:rPr>
        <w:t>modell</w:t>
      </w:r>
    </w:p>
    <w:p w14:paraId="2B737EA1" w14:textId="5FF7756A" w:rsidR="00460E44" w:rsidRDefault="00635E10" w:rsidP="00C821ED">
      <w:pPr>
        <w:rPr>
          <w:rFonts w:ascii="Times New Roman" w:hAnsi="Times New Roman" w:cs="Times New Roman"/>
          <w:sz w:val="24"/>
          <w:szCs w:val="24"/>
        </w:rPr>
      </w:pPr>
      <w:r>
        <w:rPr>
          <w:rFonts w:ascii="Times New Roman" w:hAnsi="Times New Roman" w:cs="Times New Roman"/>
          <w:sz w:val="24"/>
          <w:szCs w:val="24"/>
        </w:rPr>
        <w:t>Det er etter</w:t>
      </w:r>
      <w:r w:rsidR="001A6726">
        <w:rPr>
          <w:rFonts w:ascii="Times New Roman" w:hAnsi="Times New Roman" w:cs="Times New Roman"/>
          <w:sz w:val="24"/>
          <w:szCs w:val="24"/>
        </w:rPr>
        <w:t xml:space="preserve"> </w:t>
      </w:r>
      <w:r w:rsidR="00460E44">
        <w:rPr>
          <w:rFonts w:ascii="Times New Roman" w:hAnsi="Times New Roman" w:cs="Times New Roman"/>
          <w:sz w:val="24"/>
          <w:szCs w:val="24"/>
        </w:rPr>
        <w:t>arbeid</w:t>
      </w:r>
      <w:r w:rsidR="00537B73">
        <w:rPr>
          <w:rFonts w:ascii="Times New Roman" w:hAnsi="Times New Roman" w:cs="Times New Roman"/>
          <w:sz w:val="24"/>
          <w:szCs w:val="24"/>
        </w:rPr>
        <w:t>s</w:t>
      </w:r>
      <w:r w:rsidR="00460E44">
        <w:rPr>
          <w:rFonts w:ascii="Times New Roman" w:hAnsi="Times New Roman" w:cs="Times New Roman"/>
          <w:sz w:val="24"/>
          <w:szCs w:val="24"/>
        </w:rPr>
        <w:t>gruppen</w:t>
      </w:r>
      <w:r w:rsidR="001A6726">
        <w:rPr>
          <w:rFonts w:ascii="Times New Roman" w:hAnsi="Times New Roman" w:cs="Times New Roman"/>
          <w:sz w:val="24"/>
          <w:szCs w:val="24"/>
        </w:rPr>
        <w:t xml:space="preserve">s mening viktig </w:t>
      </w:r>
      <w:r w:rsidR="00281AEC">
        <w:rPr>
          <w:rFonts w:ascii="Times New Roman" w:hAnsi="Times New Roman" w:cs="Times New Roman"/>
          <w:sz w:val="24"/>
          <w:szCs w:val="24"/>
        </w:rPr>
        <w:t>å</w:t>
      </w:r>
      <w:r w:rsidR="00281AEC" w:rsidRPr="00281AEC">
        <w:rPr>
          <w:rFonts w:ascii="Times New Roman" w:hAnsi="Times New Roman" w:cs="Times New Roman"/>
          <w:sz w:val="24"/>
          <w:szCs w:val="24"/>
        </w:rPr>
        <w:t xml:space="preserve"> </w:t>
      </w:r>
      <w:r w:rsidR="00460E44">
        <w:rPr>
          <w:rFonts w:ascii="Times New Roman" w:hAnsi="Times New Roman" w:cs="Times New Roman"/>
          <w:sz w:val="24"/>
          <w:szCs w:val="24"/>
        </w:rPr>
        <w:t>konsolidere Senter for Ibsen-studiers</w:t>
      </w:r>
      <w:r w:rsidR="00281AEC">
        <w:rPr>
          <w:rFonts w:ascii="Times New Roman" w:hAnsi="Times New Roman" w:cs="Times New Roman"/>
          <w:sz w:val="24"/>
          <w:szCs w:val="24"/>
        </w:rPr>
        <w:t xml:space="preserve"> økonomi </w:t>
      </w:r>
      <w:r w:rsidR="002801DC">
        <w:rPr>
          <w:rFonts w:ascii="Times New Roman" w:hAnsi="Times New Roman" w:cs="Times New Roman"/>
          <w:sz w:val="24"/>
          <w:szCs w:val="24"/>
        </w:rPr>
        <w:t>på en må</w:t>
      </w:r>
      <w:r w:rsidR="00381866">
        <w:rPr>
          <w:rFonts w:ascii="Times New Roman" w:hAnsi="Times New Roman" w:cs="Times New Roman"/>
          <w:sz w:val="24"/>
          <w:szCs w:val="24"/>
        </w:rPr>
        <w:t>te som gjør senterets økonomi bæ</w:t>
      </w:r>
      <w:r w:rsidR="002801DC">
        <w:rPr>
          <w:rFonts w:ascii="Times New Roman" w:hAnsi="Times New Roman" w:cs="Times New Roman"/>
          <w:sz w:val="24"/>
          <w:szCs w:val="24"/>
        </w:rPr>
        <w:t xml:space="preserve">rekraftig i lys av dets mandat og som </w:t>
      </w:r>
      <w:r w:rsidR="00700FD8">
        <w:rPr>
          <w:rFonts w:ascii="Times New Roman" w:hAnsi="Times New Roman" w:cs="Times New Roman"/>
          <w:sz w:val="24"/>
          <w:szCs w:val="24"/>
        </w:rPr>
        <w:t>ik</w:t>
      </w:r>
      <w:r w:rsidR="002801DC">
        <w:rPr>
          <w:rFonts w:ascii="Times New Roman" w:hAnsi="Times New Roman" w:cs="Times New Roman"/>
          <w:sz w:val="24"/>
          <w:szCs w:val="24"/>
        </w:rPr>
        <w:t>k</w:t>
      </w:r>
      <w:r w:rsidR="00700FD8">
        <w:rPr>
          <w:rFonts w:ascii="Times New Roman" w:hAnsi="Times New Roman" w:cs="Times New Roman"/>
          <w:sz w:val="24"/>
          <w:szCs w:val="24"/>
        </w:rPr>
        <w:t>e</w:t>
      </w:r>
      <w:r w:rsidR="002801DC">
        <w:rPr>
          <w:rFonts w:ascii="Times New Roman" w:hAnsi="Times New Roman" w:cs="Times New Roman"/>
          <w:sz w:val="24"/>
          <w:szCs w:val="24"/>
        </w:rPr>
        <w:t xml:space="preserve"> minst</w:t>
      </w:r>
      <w:r w:rsidR="00700FD8">
        <w:rPr>
          <w:rFonts w:ascii="Times New Roman" w:hAnsi="Times New Roman" w:cs="Times New Roman"/>
          <w:sz w:val="24"/>
          <w:szCs w:val="24"/>
        </w:rPr>
        <w:t xml:space="preserve"> gir de ansatte ved </w:t>
      </w:r>
      <w:r w:rsidR="00513FD7">
        <w:rPr>
          <w:rFonts w:ascii="Times New Roman" w:hAnsi="Times New Roman" w:cs="Times New Roman"/>
          <w:sz w:val="24"/>
          <w:szCs w:val="24"/>
        </w:rPr>
        <w:t xml:space="preserve">dette </w:t>
      </w:r>
      <w:r w:rsidR="00700FD8">
        <w:rPr>
          <w:rFonts w:ascii="Times New Roman" w:hAnsi="Times New Roman" w:cs="Times New Roman"/>
          <w:sz w:val="24"/>
          <w:szCs w:val="24"/>
        </w:rPr>
        <w:t>senteret st</w:t>
      </w:r>
      <w:r w:rsidR="002801DC">
        <w:rPr>
          <w:rFonts w:ascii="Times New Roman" w:hAnsi="Times New Roman" w:cs="Times New Roman"/>
          <w:sz w:val="24"/>
          <w:szCs w:val="24"/>
        </w:rPr>
        <w:t>ørre tryggh</w:t>
      </w:r>
      <w:r w:rsidR="00700FD8">
        <w:rPr>
          <w:rFonts w:ascii="Times New Roman" w:hAnsi="Times New Roman" w:cs="Times New Roman"/>
          <w:sz w:val="24"/>
          <w:szCs w:val="24"/>
        </w:rPr>
        <w:t>et og forutsig</w:t>
      </w:r>
      <w:r w:rsidR="00281AEC">
        <w:rPr>
          <w:rFonts w:ascii="Times New Roman" w:hAnsi="Times New Roman" w:cs="Times New Roman"/>
          <w:sz w:val="24"/>
          <w:szCs w:val="24"/>
        </w:rPr>
        <w:t>barhet</w:t>
      </w:r>
      <w:r w:rsidR="002801DC">
        <w:rPr>
          <w:rFonts w:ascii="Times New Roman" w:hAnsi="Times New Roman" w:cs="Times New Roman"/>
          <w:sz w:val="24"/>
          <w:szCs w:val="24"/>
        </w:rPr>
        <w:t xml:space="preserve">. </w:t>
      </w:r>
      <w:r w:rsidR="00C821ED" w:rsidRPr="00C640C9">
        <w:rPr>
          <w:rFonts w:ascii="Times New Roman" w:hAnsi="Times New Roman" w:cs="Times New Roman"/>
          <w:sz w:val="24"/>
          <w:szCs w:val="24"/>
        </w:rPr>
        <w:t>Vi mener både senteret og instituttet har forsøkt å oppfylle fakultetsstyrets intensjon, men det er vår entydige konklusjon at modellen simpelthen ikke er bærekraftig i sin nåværende form. Dette har å gjøre med mandatet,</w:t>
      </w:r>
      <w:r w:rsidR="00220743" w:rsidRPr="00C640C9">
        <w:rPr>
          <w:rFonts w:ascii="Times New Roman" w:hAnsi="Times New Roman" w:cs="Times New Roman"/>
          <w:sz w:val="24"/>
          <w:szCs w:val="24"/>
        </w:rPr>
        <w:t xml:space="preserve"> men også senterets størrelse. </w:t>
      </w:r>
      <w:r w:rsidR="00C821ED" w:rsidRPr="00C640C9">
        <w:rPr>
          <w:rFonts w:ascii="Times New Roman" w:hAnsi="Times New Roman" w:cs="Times New Roman"/>
          <w:sz w:val="24"/>
          <w:szCs w:val="24"/>
        </w:rPr>
        <w:t xml:space="preserve">Med 85% av budsjettet bundet opp i personalkostnader og en så liten stab, er det svært begrenset handlingsrom. Senteret vil også ha utfordringer med å håndtere større eksterne inntekter. </w:t>
      </w:r>
    </w:p>
    <w:p w14:paraId="1607EB1F" w14:textId="6AD3B7E0" w:rsidR="00460E44" w:rsidRDefault="00460E44" w:rsidP="00C821ED">
      <w:pPr>
        <w:rPr>
          <w:rFonts w:ascii="Times New Roman" w:hAnsi="Times New Roman" w:cs="Times New Roman"/>
          <w:sz w:val="24"/>
          <w:szCs w:val="24"/>
        </w:rPr>
      </w:pPr>
      <w:r w:rsidRPr="00167EDB">
        <w:rPr>
          <w:rFonts w:ascii="Times New Roman" w:hAnsi="Times New Roman" w:cs="Times New Roman"/>
          <w:sz w:val="24"/>
          <w:szCs w:val="24"/>
        </w:rPr>
        <w:t>Sammenstillingen av de to langtidsprognosene fra hhv januar og november samme år - med og uten inntekter fra ett prosjekt – viser med all mulig tydelighet at den nåværende modellen ikke er bærekraftig og innebærer en for høy grad av uforutsigbarhet og risiko for senteret.</w:t>
      </w:r>
      <w:r>
        <w:rPr>
          <w:rFonts w:ascii="Times New Roman" w:hAnsi="Times New Roman" w:cs="Times New Roman"/>
          <w:sz w:val="24"/>
          <w:szCs w:val="24"/>
        </w:rPr>
        <w:t xml:space="preserve"> </w:t>
      </w:r>
    </w:p>
    <w:p w14:paraId="05AD9084" w14:textId="2DA3C2A8" w:rsidR="00460E44" w:rsidRDefault="001A6726">
      <w:pPr>
        <w:rPr>
          <w:rFonts w:ascii="Times New Roman" w:hAnsi="Times New Roman" w:cs="Times New Roman"/>
          <w:sz w:val="24"/>
          <w:szCs w:val="24"/>
        </w:rPr>
      </w:pPr>
      <w:r>
        <w:rPr>
          <w:rFonts w:ascii="Times New Roman" w:hAnsi="Times New Roman" w:cs="Times New Roman"/>
          <w:sz w:val="24"/>
          <w:szCs w:val="24"/>
        </w:rPr>
        <w:t>De</w:t>
      </w:r>
      <w:r w:rsidR="003854A1">
        <w:rPr>
          <w:rFonts w:ascii="Times New Roman" w:hAnsi="Times New Roman" w:cs="Times New Roman"/>
          <w:sz w:val="24"/>
          <w:szCs w:val="24"/>
        </w:rPr>
        <w:t>t</w:t>
      </w:r>
      <w:r>
        <w:rPr>
          <w:rFonts w:ascii="Times New Roman" w:hAnsi="Times New Roman" w:cs="Times New Roman"/>
          <w:sz w:val="24"/>
          <w:szCs w:val="24"/>
        </w:rPr>
        <w:t xml:space="preserve"> grep</w:t>
      </w:r>
      <w:r w:rsidR="003854A1">
        <w:rPr>
          <w:rFonts w:ascii="Times New Roman" w:hAnsi="Times New Roman" w:cs="Times New Roman"/>
          <w:sz w:val="24"/>
          <w:szCs w:val="24"/>
        </w:rPr>
        <w:t>et</w:t>
      </w:r>
      <w:r>
        <w:rPr>
          <w:rFonts w:ascii="Times New Roman" w:hAnsi="Times New Roman" w:cs="Times New Roman"/>
          <w:sz w:val="24"/>
          <w:szCs w:val="24"/>
        </w:rPr>
        <w:t xml:space="preserve"> som </w:t>
      </w:r>
      <w:r w:rsidR="00C821ED">
        <w:rPr>
          <w:rFonts w:ascii="Times New Roman" w:hAnsi="Times New Roman" w:cs="Times New Roman"/>
          <w:sz w:val="24"/>
          <w:szCs w:val="24"/>
        </w:rPr>
        <w:t>bør tas for å oppnå langsiktig bærekraft</w:t>
      </w:r>
      <w:r>
        <w:rPr>
          <w:rFonts w:ascii="Times New Roman" w:hAnsi="Times New Roman" w:cs="Times New Roman"/>
          <w:sz w:val="24"/>
          <w:szCs w:val="24"/>
        </w:rPr>
        <w:t xml:space="preserve"> må i lys av denne analysen ta sitt utgangspunkt i de øremerkede midlene. </w:t>
      </w:r>
      <w:r w:rsidR="007809D6">
        <w:rPr>
          <w:rFonts w:ascii="Times New Roman" w:hAnsi="Times New Roman" w:cs="Times New Roman"/>
          <w:sz w:val="24"/>
          <w:szCs w:val="24"/>
        </w:rPr>
        <w:t xml:space="preserve">Det betyr imidlertid ikke at øremerkingen trenger å </w:t>
      </w:r>
      <w:r w:rsidR="007809D6">
        <w:rPr>
          <w:rFonts w:ascii="Times New Roman" w:hAnsi="Times New Roman" w:cs="Times New Roman"/>
          <w:sz w:val="24"/>
          <w:szCs w:val="24"/>
        </w:rPr>
        <w:lastRenderedPageBreak/>
        <w:t xml:space="preserve">fortsette i sin </w:t>
      </w:r>
      <w:r w:rsidR="007809D6" w:rsidRPr="007D0B15">
        <w:rPr>
          <w:rFonts w:ascii="Times New Roman" w:hAnsi="Times New Roman" w:cs="Times New Roman"/>
          <w:sz w:val="24"/>
          <w:szCs w:val="24"/>
        </w:rPr>
        <w:t>nåværende</w:t>
      </w:r>
      <w:r w:rsidR="007809D6">
        <w:rPr>
          <w:rFonts w:ascii="Times New Roman" w:hAnsi="Times New Roman" w:cs="Times New Roman"/>
          <w:sz w:val="24"/>
          <w:szCs w:val="24"/>
        </w:rPr>
        <w:t xml:space="preserve"> form. </w:t>
      </w:r>
      <w:r w:rsidR="00C821ED" w:rsidRPr="00C640C9">
        <w:rPr>
          <w:rFonts w:ascii="Times New Roman" w:hAnsi="Times New Roman" w:cs="Times New Roman"/>
          <w:sz w:val="24"/>
          <w:szCs w:val="24"/>
        </w:rPr>
        <w:t>Dette blir opp til fakultetsstyret</w:t>
      </w:r>
      <w:r w:rsidR="00537B73">
        <w:rPr>
          <w:rFonts w:ascii="Times New Roman" w:hAnsi="Times New Roman" w:cs="Times New Roman"/>
          <w:sz w:val="24"/>
          <w:szCs w:val="24"/>
        </w:rPr>
        <w:t xml:space="preserve"> å avgjøre</w:t>
      </w:r>
      <w:r w:rsidR="00C821ED" w:rsidRPr="00C640C9">
        <w:rPr>
          <w:rFonts w:ascii="Times New Roman" w:hAnsi="Times New Roman" w:cs="Times New Roman"/>
          <w:sz w:val="24"/>
          <w:szCs w:val="24"/>
        </w:rPr>
        <w:t xml:space="preserve">, men gruppen tillater seg å skissere noen modeller. Til grunn </w:t>
      </w:r>
      <w:r w:rsidR="00220743" w:rsidRPr="00C640C9">
        <w:rPr>
          <w:rFonts w:ascii="Times New Roman" w:hAnsi="Times New Roman" w:cs="Times New Roman"/>
          <w:sz w:val="24"/>
          <w:szCs w:val="24"/>
        </w:rPr>
        <w:t xml:space="preserve">for </w:t>
      </w:r>
      <w:r w:rsidR="00C821ED" w:rsidRPr="00C640C9">
        <w:rPr>
          <w:rFonts w:ascii="Times New Roman" w:hAnsi="Times New Roman" w:cs="Times New Roman"/>
          <w:sz w:val="24"/>
          <w:szCs w:val="24"/>
        </w:rPr>
        <w:t xml:space="preserve">fakultetsstyrets diskusjon må det også ligge en tanke om dimensjonering av senteret- noe som ligger utenfor </w:t>
      </w:r>
      <w:r w:rsidR="00220743" w:rsidRPr="00C640C9">
        <w:rPr>
          <w:rFonts w:ascii="Times New Roman" w:hAnsi="Times New Roman" w:cs="Times New Roman"/>
          <w:sz w:val="24"/>
          <w:szCs w:val="24"/>
        </w:rPr>
        <w:t xml:space="preserve">denne </w:t>
      </w:r>
      <w:r w:rsidR="00C821ED" w:rsidRPr="00C640C9">
        <w:rPr>
          <w:rFonts w:ascii="Times New Roman" w:hAnsi="Times New Roman" w:cs="Times New Roman"/>
          <w:sz w:val="24"/>
          <w:szCs w:val="24"/>
        </w:rPr>
        <w:t>arbeidsgruppens mandat.</w:t>
      </w:r>
      <w:r w:rsidR="00C821ED">
        <w:rPr>
          <w:rFonts w:ascii="Times New Roman" w:hAnsi="Times New Roman" w:cs="Times New Roman"/>
          <w:sz w:val="24"/>
          <w:szCs w:val="24"/>
        </w:rPr>
        <w:t xml:space="preserve"> </w:t>
      </w:r>
    </w:p>
    <w:p w14:paraId="7FEF228D" w14:textId="4E8D8C71" w:rsidR="00460E44" w:rsidRDefault="00460E44" w:rsidP="00460E44">
      <w:pPr>
        <w:rPr>
          <w:rFonts w:ascii="Times New Roman" w:hAnsi="Times New Roman" w:cs="Times New Roman"/>
          <w:sz w:val="24"/>
          <w:szCs w:val="24"/>
        </w:rPr>
      </w:pPr>
      <w:r w:rsidRPr="00C640C9">
        <w:rPr>
          <w:rFonts w:ascii="Times New Roman" w:hAnsi="Times New Roman" w:cs="Times New Roman"/>
          <w:sz w:val="24"/>
          <w:szCs w:val="24"/>
        </w:rPr>
        <w:t xml:space="preserve">For styringen av senteret og hensynet til personalet er det </w:t>
      </w:r>
      <w:r>
        <w:rPr>
          <w:rFonts w:ascii="Times New Roman" w:hAnsi="Times New Roman" w:cs="Times New Roman"/>
          <w:sz w:val="24"/>
          <w:szCs w:val="24"/>
        </w:rPr>
        <w:t xml:space="preserve">ellers </w:t>
      </w:r>
      <w:r w:rsidRPr="00C640C9">
        <w:rPr>
          <w:rFonts w:ascii="Times New Roman" w:hAnsi="Times New Roman" w:cs="Times New Roman"/>
          <w:sz w:val="24"/>
          <w:szCs w:val="24"/>
        </w:rPr>
        <w:t>svært uheldig med omfattende 4-årige evalueringer</w:t>
      </w:r>
      <w:r>
        <w:rPr>
          <w:rFonts w:ascii="Times New Roman" w:hAnsi="Times New Roman" w:cs="Times New Roman"/>
          <w:sz w:val="24"/>
          <w:szCs w:val="24"/>
        </w:rPr>
        <w:t>, slik det har vært tale om</w:t>
      </w:r>
      <w:r w:rsidRPr="00C640C9">
        <w:rPr>
          <w:rFonts w:ascii="Times New Roman" w:hAnsi="Times New Roman" w:cs="Times New Roman"/>
          <w:sz w:val="24"/>
          <w:szCs w:val="24"/>
        </w:rPr>
        <w:t>. Det bør derfor nå søkes etter en mer langsiktig løsning som evt. kan gjennomgå mindre justeringer.</w:t>
      </w:r>
    </w:p>
    <w:p w14:paraId="3CECBD35" w14:textId="09A24D16" w:rsidR="00220743" w:rsidRDefault="00220743">
      <w:pPr>
        <w:rPr>
          <w:rFonts w:ascii="Times New Roman" w:hAnsi="Times New Roman" w:cs="Times New Roman"/>
          <w:sz w:val="24"/>
          <w:szCs w:val="24"/>
        </w:rPr>
      </w:pPr>
    </w:p>
    <w:p w14:paraId="3530ACCF" w14:textId="77777777" w:rsidR="00C821ED" w:rsidRPr="00C821ED" w:rsidRDefault="00C821ED">
      <w:pPr>
        <w:rPr>
          <w:rFonts w:ascii="Times New Roman" w:hAnsi="Times New Roman" w:cs="Times New Roman"/>
          <w:b/>
          <w:color w:val="5B9BD5" w:themeColor="accent1"/>
          <w:sz w:val="24"/>
          <w:szCs w:val="24"/>
        </w:rPr>
      </w:pPr>
      <w:r w:rsidRPr="00C821ED">
        <w:rPr>
          <w:rFonts w:ascii="Times New Roman" w:hAnsi="Times New Roman" w:cs="Times New Roman"/>
          <w:b/>
          <w:color w:val="5B9BD5" w:themeColor="accent1"/>
          <w:sz w:val="24"/>
          <w:szCs w:val="24"/>
        </w:rPr>
        <w:t>Mulige modeller</w:t>
      </w:r>
    </w:p>
    <w:p w14:paraId="27623E31" w14:textId="49792068" w:rsidR="00C821ED" w:rsidRDefault="00220743" w:rsidP="00C821ED">
      <w:pPr>
        <w:rPr>
          <w:rFonts w:ascii="Times New Roman" w:hAnsi="Times New Roman" w:cs="Times New Roman"/>
          <w:sz w:val="24"/>
          <w:szCs w:val="24"/>
        </w:rPr>
      </w:pPr>
      <w:r w:rsidRPr="00C640C9">
        <w:rPr>
          <w:rFonts w:ascii="Times New Roman" w:hAnsi="Times New Roman" w:cs="Times New Roman"/>
          <w:sz w:val="24"/>
          <w:szCs w:val="24"/>
        </w:rPr>
        <w:t xml:space="preserve">Slik arbeidsgruppen </w:t>
      </w:r>
      <w:r w:rsidR="00C821ED" w:rsidRPr="00C640C9">
        <w:rPr>
          <w:rFonts w:ascii="Times New Roman" w:hAnsi="Times New Roman" w:cs="Times New Roman"/>
          <w:sz w:val="24"/>
          <w:szCs w:val="24"/>
        </w:rPr>
        <w:t>ser</w:t>
      </w:r>
      <w:r w:rsidRPr="00C640C9">
        <w:rPr>
          <w:rFonts w:ascii="Times New Roman" w:hAnsi="Times New Roman" w:cs="Times New Roman"/>
          <w:sz w:val="24"/>
          <w:szCs w:val="24"/>
        </w:rPr>
        <w:t xml:space="preserve"> det er det ikke </w:t>
      </w:r>
      <w:r w:rsidR="00C821ED" w:rsidRPr="00C640C9">
        <w:rPr>
          <w:rFonts w:ascii="Times New Roman" w:hAnsi="Times New Roman" w:cs="Times New Roman"/>
          <w:sz w:val="24"/>
          <w:szCs w:val="24"/>
        </w:rPr>
        <w:t>noen vei utenom å fortsette med øremerking i en eller annen form og dersom fakultetet faktisk ønsker å gi senteret en robust økonomi er det tydelig også for oss at nedtrappingen av disse uansett må stanses. Dette vil sikre senteret en bunnlinje i dårlige tider. Men like viktig e</w:t>
      </w:r>
      <w:r w:rsidR="00B155EA">
        <w:rPr>
          <w:rFonts w:ascii="Times New Roman" w:hAnsi="Times New Roman" w:cs="Times New Roman"/>
          <w:sz w:val="24"/>
          <w:szCs w:val="24"/>
        </w:rPr>
        <w:t xml:space="preserve">r det at det lages en modell </w:t>
      </w:r>
      <w:r w:rsidR="00C821ED" w:rsidRPr="00C640C9">
        <w:rPr>
          <w:rFonts w:ascii="Times New Roman" w:hAnsi="Times New Roman" w:cs="Times New Roman"/>
          <w:sz w:val="24"/>
          <w:szCs w:val="24"/>
        </w:rPr>
        <w:t>som kan håndtere større eksterne inntekter på en god måte.</w:t>
      </w:r>
      <w:r w:rsidR="00C821ED">
        <w:rPr>
          <w:rFonts w:ascii="Times New Roman" w:hAnsi="Times New Roman" w:cs="Times New Roman"/>
          <w:sz w:val="24"/>
          <w:szCs w:val="24"/>
        </w:rPr>
        <w:t xml:space="preserve"> </w:t>
      </w:r>
    </w:p>
    <w:p w14:paraId="7EF8B217" w14:textId="77777777" w:rsidR="00C821ED" w:rsidRDefault="00C821ED" w:rsidP="00C821ED">
      <w:pPr>
        <w:rPr>
          <w:rFonts w:ascii="Times New Roman" w:hAnsi="Times New Roman" w:cs="Times New Roman"/>
          <w:sz w:val="24"/>
          <w:szCs w:val="24"/>
        </w:rPr>
      </w:pPr>
      <w:r>
        <w:rPr>
          <w:rFonts w:ascii="Times New Roman" w:hAnsi="Times New Roman" w:cs="Times New Roman"/>
          <w:sz w:val="24"/>
          <w:szCs w:val="24"/>
        </w:rPr>
        <w:t>Slik gruppen ser det har fakultetet i praksis minst to alternativer.</w:t>
      </w:r>
    </w:p>
    <w:p w14:paraId="25D529D2" w14:textId="1FC5AA2A" w:rsidR="00C821ED" w:rsidRDefault="00C821ED" w:rsidP="00C821ED">
      <w:pPr>
        <w:rPr>
          <w:rFonts w:ascii="Times New Roman" w:hAnsi="Times New Roman" w:cs="Times New Roman"/>
          <w:sz w:val="24"/>
          <w:szCs w:val="24"/>
        </w:rPr>
      </w:pPr>
      <w:r>
        <w:rPr>
          <w:rFonts w:ascii="Times New Roman" w:hAnsi="Times New Roman" w:cs="Times New Roman"/>
          <w:sz w:val="24"/>
          <w:szCs w:val="24"/>
        </w:rPr>
        <w:t xml:space="preserve">Det ene er å </w:t>
      </w:r>
      <w:r w:rsidRPr="00C9630B">
        <w:rPr>
          <w:rFonts w:ascii="Times New Roman" w:hAnsi="Times New Roman" w:cs="Times New Roman"/>
          <w:i/>
          <w:sz w:val="24"/>
          <w:szCs w:val="24"/>
        </w:rPr>
        <w:t xml:space="preserve">videreføre </w:t>
      </w:r>
      <w:r>
        <w:rPr>
          <w:rFonts w:ascii="Times New Roman" w:hAnsi="Times New Roman" w:cs="Times New Roman"/>
          <w:i/>
          <w:sz w:val="24"/>
          <w:szCs w:val="24"/>
        </w:rPr>
        <w:t xml:space="preserve">en kombinasjonsmodell </w:t>
      </w:r>
      <w:r w:rsidRPr="00704190">
        <w:rPr>
          <w:rFonts w:ascii="Times New Roman" w:hAnsi="Times New Roman" w:cs="Times New Roman"/>
          <w:iCs/>
          <w:sz w:val="24"/>
          <w:szCs w:val="24"/>
        </w:rPr>
        <w:t>med de øremerkede midlene på 2022 – nivå</w:t>
      </w:r>
      <w:r w:rsidRPr="003F01F5">
        <w:rPr>
          <w:rFonts w:ascii="Times New Roman" w:hAnsi="Times New Roman" w:cs="Times New Roman"/>
          <w:iCs/>
          <w:sz w:val="24"/>
          <w:szCs w:val="24"/>
        </w:rPr>
        <w:t xml:space="preserve">- </w:t>
      </w:r>
      <w:r w:rsidR="001A0243" w:rsidRPr="00C640C9">
        <w:rPr>
          <w:rFonts w:ascii="Times New Roman" w:hAnsi="Times New Roman" w:cs="Times New Roman"/>
          <w:iCs/>
          <w:sz w:val="24"/>
          <w:szCs w:val="24"/>
        </w:rPr>
        <w:t>ev</w:t>
      </w:r>
      <w:r w:rsidR="00BA0690">
        <w:rPr>
          <w:rFonts w:ascii="Times New Roman" w:hAnsi="Times New Roman" w:cs="Times New Roman"/>
          <w:iCs/>
          <w:sz w:val="24"/>
          <w:szCs w:val="24"/>
        </w:rPr>
        <w:t>entuelt</w:t>
      </w:r>
      <w:r w:rsidRPr="00C640C9">
        <w:rPr>
          <w:rFonts w:ascii="Times New Roman" w:hAnsi="Times New Roman" w:cs="Times New Roman"/>
          <w:iCs/>
          <w:sz w:val="24"/>
          <w:szCs w:val="24"/>
        </w:rPr>
        <w:t xml:space="preserve"> med </w:t>
      </w:r>
      <w:r w:rsidR="001A0243" w:rsidRPr="00C640C9">
        <w:rPr>
          <w:rFonts w:ascii="Times New Roman" w:hAnsi="Times New Roman" w:cs="Times New Roman"/>
          <w:iCs/>
          <w:sz w:val="24"/>
          <w:szCs w:val="24"/>
        </w:rPr>
        <w:t xml:space="preserve">et </w:t>
      </w:r>
      <w:r w:rsidRPr="00C640C9">
        <w:rPr>
          <w:rFonts w:ascii="Times New Roman" w:hAnsi="Times New Roman" w:cs="Times New Roman"/>
          <w:iCs/>
          <w:sz w:val="24"/>
          <w:szCs w:val="24"/>
        </w:rPr>
        <w:t>tillegg</w:t>
      </w:r>
      <w:r w:rsidR="00BA0690">
        <w:rPr>
          <w:rFonts w:ascii="Times New Roman" w:hAnsi="Times New Roman" w:cs="Times New Roman"/>
          <w:iCs/>
          <w:sz w:val="24"/>
          <w:szCs w:val="24"/>
        </w:rPr>
        <w:t>, som det kan se</w:t>
      </w:r>
      <w:r w:rsidR="001A0243" w:rsidRPr="00C640C9">
        <w:rPr>
          <w:rFonts w:ascii="Times New Roman" w:hAnsi="Times New Roman" w:cs="Times New Roman"/>
          <w:iCs/>
          <w:sz w:val="24"/>
          <w:szCs w:val="24"/>
        </w:rPr>
        <w:t xml:space="preserve"> ut til å være god bruk for</w:t>
      </w:r>
      <w:r w:rsidR="00BA0690">
        <w:rPr>
          <w:rFonts w:ascii="Times New Roman" w:hAnsi="Times New Roman" w:cs="Times New Roman"/>
          <w:iCs/>
          <w:sz w:val="24"/>
          <w:szCs w:val="24"/>
        </w:rPr>
        <w:t xml:space="preserve"> </w:t>
      </w:r>
      <w:proofErr w:type="spellStart"/>
      <w:r w:rsidR="00BA0690">
        <w:rPr>
          <w:rFonts w:ascii="Times New Roman" w:hAnsi="Times New Roman" w:cs="Times New Roman"/>
          <w:iCs/>
          <w:sz w:val="24"/>
          <w:szCs w:val="24"/>
        </w:rPr>
        <w:t>jf</w:t>
      </w:r>
      <w:proofErr w:type="spellEnd"/>
      <w:r w:rsidR="00BA0690">
        <w:rPr>
          <w:rFonts w:ascii="Times New Roman" w:hAnsi="Times New Roman" w:cs="Times New Roman"/>
          <w:iCs/>
          <w:sz w:val="24"/>
          <w:szCs w:val="24"/>
        </w:rPr>
        <w:t xml:space="preserve"> senterets egenevaluering</w:t>
      </w:r>
      <w:r w:rsidRPr="00C640C9">
        <w:rPr>
          <w:rFonts w:ascii="Times New Roman" w:hAnsi="Times New Roman" w:cs="Times New Roman"/>
          <w:iCs/>
          <w:sz w:val="24"/>
          <w:szCs w:val="24"/>
        </w:rPr>
        <w:t>. Det</w:t>
      </w:r>
      <w:r w:rsidRPr="003F01F5">
        <w:rPr>
          <w:rFonts w:ascii="Times New Roman" w:hAnsi="Times New Roman" w:cs="Times New Roman"/>
          <w:iCs/>
          <w:sz w:val="24"/>
          <w:szCs w:val="24"/>
        </w:rPr>
        <w:t xml:space="preserve"> vil innebære en fortsettelse av dagens linje, med den</w:t>
      </w:r>
      <w:r w:rsidR="009016F6">
        <w:rPr>
          <w:rFonts w:ascii="Times New Roman" w:hAnsi="Times New Roman" w:cs="Times New Roman"/>
          <w:sz w:val="24"/>
          <w:szCs w:val="24"/>
        </w:rPr>
        <w:t xml:space="preserve"> </w:t>
      </w:r>
      <w:r>
        <w:rPr>
          <w:rFonts w:ascii="Times New Roman" w:hAnsi="Times New Roman" w:cs="Times New Roman"/>
          <w:sz w:val="24"/>
          <w:szCs w:val="24"/>
        </w:rPr>
        <w:t>justeringen at nedtrappingen av de øremerkede midlene stanser opp og belø</w:t>
      </w:r>
      <w:r w:rsidR="001A0243">
        <w:rPr>
          <w:rFonts w:ascii="Times New Roman" w:hAnsi="Times New Roman" w:cs="Times New Roman"/>
          <w:sz w:val="24"/>
          <w:szCs w:val="24"/>
        </w:rPr>
        <w:t>pet antakelig økes noe. Denne bør</w:t>
      </w:r>
      <w:r>
        <w:rPr>
          <w:rFonts w:ascii="Times New Roman" w:hAnsi="Times New Roman" w:cs="Times New Roman"/>
          <w:sz w:val="24"/>
          <w:szCs w:val="24"/>
        </w:rPr>
        <w:t xml:space="preserve"> </w:t>
      </w:r>
      <w:r w:rsidR="00537B73">
        <w:rPr>
          <w:rFonts w:ascii="Times New Roman" w:hAnsi="Times New Roman" w:cs="Times New Roman"/>
          <w:sz w:val="24"/>
          <w:szCs w:val="24"/>
        </w:rPr>
        <w:t xml:space="preserve">etter gruppens oppfatning </w:t>
      </w:r>
      <w:r>
        <w:rPr>
          <w:rFonts w:ascii="Times New Roman" w:hAnsi="Times New Roman" w:cs="Times New Roman"/>
          <w:sz w:val="24"/>
          <w:szCs w:val="24"/>
        </w:rPr>
        <w:t xml:space="preserve">suppleres med en form for «skattlegging» av inntekter </w:t>
      </w:r>
      <w:r w:rsidR="00BA0690">
        <w:rPr>
          <w:rFonts w:ascii="Times New Roman" w:hAnsi="Times New Roman" w:cs="Times New Roman"/>
          <w:sz w:val="24"/>
          <w:szCs w:val="24"/>
        </w:rPr>
        <w:t xml:space="preserve">fra eksternfinansierte prosjekter </w:t>
      </w:r>
      <w:r w:rsidR="00B155EA">
        <w:rPr>
          <w:rFonts w:ascii="Times New Roman" w:hAnsi="Times New Roman" w:cs="Times New Roman"/>
          <w:sz w:val="24"/>
          <w:szCs w:val="24"/>
        </w:rPr>
        <w:t xml:space="preserve">dersom resultatindikatorene overstiger et visst </w:t>
      </w:r>
      <w:r>
        <w:rPr>
          <w:rFonts w:ascii="Times New Roman" w:hAnsi="Times New Roman" w:cs="Times New Roman"/>
          <w:sz w:val="24"/>
          <w:szCs w:val="24"/>
        </w:rPr>
        <w:t xml:space="preserve">beløp. Dette vil adressere asymmetrien påpekt i </w:t>
      </w:r>
      <w:proofErr w:type="spellStart"/>
      <w:r>
        <w:rPr>
          <w:rFonts w:ascii="Times New Roman" w:hAnsi="Times New Roman" w:cs="Times New Roman"/>
          <w:sz w:val="24"/>
          <w:szCs w:val="24"/>
        </w:rPr>
        <w:t>ILNs</w:t>
      </w:r>
      <w:proofErr w:type="spellEnd"/>
      <w:r>
        <w:rPr>
          <w:rFonts w:ascii="Times New Roman" w:hAnsi="Times New Roman" w:cs="Times New Roman"/>
          <w:sz w:val="24"/>
          <w:szCs w:val="24"/>
        </w:rPr>
        <w:t xml:space="preserve"> egenevaluering. Om det er fakultet eller institutt som skal håndtere sikkerhetsnettet gitt at det er fakultetet som øremerker er et annet spørsmål. På denne måten vil senteret uansett ikke fullstendig friko</w:t>
      </w:r>
      <w:r w:rsidR="009972C0">
        <w:rPr>
          <w:rFonts w:ascii="Times New Roman" w:hAnsi="Times New Roman" w:cs="Times New Roman"/>
          <w:sz w:val="24"/>
          <w:szCs w:val="24"/>
        </w:rPr>
        <w:t xml:space="preserve">bles sine resultater, men det vil være lagt inn </w:t>
      </w:r>
      <w:r>
        <w:rPr>
          <w:rFonts w:ascii="Times New Roman" w:hAnsi="Times New Roman" w:cs="Times New Roman"/>
          <w:sz w:val="24"/>
          <w:szCs w:val="24"/>
        </w:rPr>
        <w:t>sikkerhetsmekanismer som gjør at senteret ikke blir utsatt for altfor store svingninger i positiv eller negativ forstand.</w:t>
      </w:r>
    </w:p>
    <w:p w14:paraId="7DB234BA" w14:textId="0F6AE1C7" w:rsidR="00C821ED" w:rsidRDefault="00C821ED" w:rsidP="00C821ED">
      <w:pPr>
        <w:rPr>
          <w:rFonts w:ascii="Times New Roman" w:hAnsi="Times New Roman" w:cs="Times New Roman"/>
          <w:sz w:val="24"/>
          <w:szCs w:val="24"/>
        </w:rPr>
      </w:pPr>
      <w:r>
        <w:rPr>
          <w:rFonts w:ascii="Times New Roman" w:hAnsi="Times New Roman" w:cs="Times New Roman"/>
          <w:sz w:val="24"/>
          <w:szCs w:val="24"/>
        </w:rPr>
        <w:t xml:space="preserve">Et </w:t>
      </w:r>
      <w:r w:rsidR="00460E44">
        <w:rPr>
          <w:rFonts w:ascii="Times New Roman" w:hAnsi="Times New Roman" w:cs="Times New Roman"/>
          <w:sz w:val="24"/>
          <w:szCs w:val="24"/>
        </w:rPr>
        <w:t>mer radikalt alternativ, og gruppens primære forslag, er</w:t>
      </w:r>
      <w:r>
        <w:rPr>
          <w:rFonts w:ascii="Times New Roman" w:hAnsi="Times New Roman" w:cs="Times New Roman"/>
          <w:sz w:val="24"/>
          <w:szCs w:val="24"/>
        </w:rPr>
        <w:t xml:space="preserve"> en omdefinert langsiktig øremerking, knyttet til en egen </w:t>
      </w:r>
      <w:r w:rsidRPr="00C9630B">
        <w:rPr>
          <w:rFonts w:ascii="Times New Roman" w:hAnsi="Times New Roman" w:cs="Times New Roman"/>
          <w:i/>
          <w:sz w:val="24"/>
          <w:szCs w:val="24"/>
        </w:rPr>
        <w:t>utviklingsavtale</w:t>
      </w:r>
      <w:r>
        <w:rPr>
          <w:rFonts w:ascii="Times New Roman" w:hAnsi="Times New Roman" w:cs="Times New Roman"/>
          <w:sz w:val="24"/>
          <w:szCs w:val="24"/>
        </w:rPr>
        <w:t xml:space="preserve"> for senteret, i tråd med ønsket uttrykt av adm</w:t>
      </w:r>
      <w:r w:rsidR="009972C0">
        <w:rPr>
          <w:rFonts w:ascii="Times New Roman" w:hAnsi="Times New Roman" w:cs="Times New Roman"/>
          <w:sz w:val="24"/>
          <w:szCs w:val="24"/>
        </w:rPr>
        <w:t>.</w:t>
      </w:r>
      <w:r>
        <w:rPr>
          <w:rFonts w:ascii="Times New Roman" w:hAnsi="Times New Roman" w:cs="Times New Roman"/>
          <w:sz w:val="24"/>
          <w:szCs w:val="24"/>
        </w:rPr>
        <w:t xml:space="preserve"> leder ved ILN. </w:t>
      </w:r>
    </w:p>
    <w:p w14:paraId="389DC2CD" w14:textId="1821F58E" w:rsidR="00C821ED" w:rsidRDefault="009016F6" w:rsidP="00C821ED">
      <w:pPr>
        <w:rPr>
          <w:rFonts w:ascii="Times New Roman" w:hAnsi="Times New Roman" w:cs="Times New Roman"/>
          <w:sz w:val="24"/>
          <w:szCs w:val="24"/>
        </w:rPr>
      </w:pPr>
      <w:r>
        <w:rPr>
          <w:rFonts w:ascii="Times New Roman" w:hAnsi="Times New Roman" w:cs="Times New Roman"/>
          <w:sz w:val="24"/>
          <w:szCs w:val="24"/>
        </w:rPr>
        <w:t>Det ligger i tiden</w:t>
      </w:r>
      <w:r w:rsidR="00C821ED">
        <w:rPr>
          <w:rFonts w:ascii="Times New Roman" w:hAnsi="Times New Roman" w:cs="Times New Roman"/>
          <w:sz w:val="24"/>
          <w:szCs w:val="24"/>
        </w:rPr>
        <w:t xml:space="preserve"> </w:t>
      </w:r>
      <w:r w:rsidR="00C821ED" w:rsidRPr="001F6C33">
        <w:rPr>
          <w:rFonts w:ascii="Times New Roman" w:hAnsi="Times New Roman" w:cs="Times New Roman"/>
          <w:sz w:val="24"/>
          <w:szCs w:val="24"/>
        </w:rPr>
        <w:t xml:space="preserve">å trappe ned </w:t>
      </w:r>
      <w:r>
        <w:rPr>
          <w:rFonts w:ascii="Times New Roman" w:hAnsi="Times New Roman" w:cs="Times New Roman"/>
          <w:sz w:val="24"/>
          <w:szCs w:val="24"/>
        </w:rPr>
        <w:t xml:space="preserve">på indikatorstyring i sektoren (se </w:t>
      </w:r>
      <w:proofErr w:type="spellStart"/>
      <w:r>
        <w:rPr>
          <w:rFonts w:ascii="Times New Roman" w:hAnsi="Times New Roman" w:cs="Times New Roman"/>
          <w:sz w:val="24"/>
          <w:szCs w:val="24"/>
        </w:rPr>
        <w:t>f eks</w:t>
      </w:r>
      <w:proofErr w:type="spellEnd"/>
      <w:r>
        <w:rPr>
          <w:rFonts w:ascii="Times New Roman" w:hAnsi="Times New Roman" w:cs="Times New Roman"/>
          <w:sz w:val="24"/>
          <w:szCs w:val="24"/>
        </w:rPr>
        <w:t xml:space="preserve"> forslaget fra Hatlen-utvalget) til fordel for modeller med mer stabilitet og forutsigbarhet for ansatte og studenter. </w:t>
      </w:r>
      <w:r w:rsidR="00C821ED">
        <w:rPr>
          <w:rFonts w:ascii="Times New Roman" w:hAnsi="Times New Roman" w:cs="Times New Roman"/>
          <w:sz w:val="24"/>
          <w:szCs w:val="24"/>
        </w:rPr>
        <w:t>Arbeidsgruppen</w:t>
      </w:r>
      <w:r w:rsidR="00C821ED" w:rsidRPr="001F6C33">
        <w:rPr>
          <w:rFonts w:ascii="Times New Roman" w:hAnsi="Times New Roman" w:cs="Times New Roman"/>
          <w:sz w:val="24"/>
          <w:szCs w:val="24"/>
        </w:rPr>
        <w:t xml:space="preserve"> oppfatter at </w:t>
      </w:r>
      <w:r w:rsidR="00BA0690">
        <w:rPr>
          <w:rFonts w:ascii="Times New Roman" w:hAnsi="Times New Roman" w:cs="Times New Roman"/>
          <w:sz w:val="24"/>
          <w:szCs w:val="24"/>
        </w:rPr>
        <w:t>Senter for Ibsen-studier</w:t>
      </w:r>
      <w:r w:rsidR="00C821ED" w:rsidRPr="001F6C33">
        <w:rPr>
          <w:rFonts w:ascii="Times New Roman" w:hAnsi="Times New Roman" w:cs="Times New Roman"/>
          <w:sz w:val="24"/>
          <w:szCs w:val="24"/>
        </w:rPr>
        <w:t xml:space="preserve"> </w:t>
      </w:r>
      <w:r w:rsidR="00537B73">
        <w:rPr>
          <w:rFonts w:ascii="Times New Roman" w:hAnsi="Times New Roman" w:cs="Times New Roman"/>
          <w:sz w:val="24"/>
          <w:szCs w:val="24"/>
        </w:rPr>
        <w:t xml:space="preserve">kan </w:t>
      </w:r>
      <w:r w:rsidR="009972C0">
        <w:rPr>
          <w:rFonts w:ascii="Times New Roman" w:hAnsi="Times New Roman" w:cs="Times New Roman"/>
          <w:sz w:val="24"/>
          <w:szCs w:val="24"/>
        </w:rPr>
        <w:t xml:space="preserve">være </w:t>
      </w:r>
      <w:r w:rsidR="00537B73">
        <w:rPr>
          <w:rFonts w:ascii="Times New Roman" w:hAnsi="Times New Roman" w:cs="Times New Roman"/>
          <w:sz w:val="24"/>
          <w:szCs w:val="24"/>
        </w:rPr>
        <w:t xml:space="preserve">både </w:t>
      </w:r>
      <w:r w:rsidR="00C821ED">
        <w:rPr>
          <w:rFonts w:ascii="Times New Roman" w:hAnsi="Times New Roman" w:cs="Times New Roman"/>
          <w:sz w:val="24"/>
          <w:szCs w:val="24"/>
        </w:rPr>
        <w:t xml:space="preserve">et mulig </w:t>
      </w:r>
      <w:r w:rsidR="00537B73">
        <w:rPr>
          <w:rFonts w:ascii="Times New Roman" w:hAnsi="Times New Roman" w:cs="Times New Roman"/>
          <w:sz w:val="24"/>
          <w:szCs w:val="24"/>
        </w:rPr>
        <w:t xml:space="preserve">og et naturlig </w:t>
      </w:r>
      <w:r w:rsidR="00C821ED">
        <w:rPr>
          <w:rFonts w:ascii="Times New Roman" w:hAnsi="Times New Roman" w:cs="Times New Roman"/>
          <w:sz w:val="24"/>
          <w:szCs w:val="24"/>
        </w:rPr>
        <w:t xml:space="preserve">sted for å tenke nytt, </w:t>
      </w:r>
      <w:r>
        <w:rPr>
          <w:rFonts w:ascii="Times New Roman" w:hAnsi="Times New Roman" w:cs="Times New Roman"/>
          <w:sz w:val="24"/>
          <w:szCs w:val="24"/>
        </w:rPr>
        <w:t xml:space="preserve">særlig </w:t>
      </w:r>
      <w:r w:rsidR="00C821ED">
        <w:rPr>
          <w:rFonts w:ascii="Times New Roman" w:hAnsi="Times New Roman" w:cs="Times New Roman"/>
          <w:sz w:val="24"/>
          <w:szCs w:val="24"/>
        </w:rPr>
        <w:t>siden vi her nettopp snakker om</w:t>
      </w:r>
      <w:r w:rsidR="00C821ED" w:rsidRPr="001F6C33">
        <w:rPr>
          <w:rFonts w:ascii="Times New Roman" w:hAnsi="Times New Roman" w:cs="Times New Roman"/>
          <w:sz w:val="24"/>
          <w:szCs w:val="24"/>
        </w:rPr>
        <w:t xml:space="preserve"> en </w:t>
      </w:r>
      <w:r w:rsidR="00C821ED">
        <w:rPr>
          <w:rFonts w:ascii="Times New Roman" w:hAnsi="Times New Roman" w:cs="Times New Roman"/>
          <w:sz w:val="24"/>
          <w:szCs w:val="24"/>
        </w:rPr>
        <w:t xml:space="preserve">liten </w:t>
      </w:r>
      <w:r w:rsidR="00C821ED" w:rsidRPr="001F6C33">
        <w:rPr>
          <w:rFonts w:ascii="Times New Roman" w:hAnsi="Times New Roman" w:cs="Times New Roman"/>
          <w:sz w:val="24"/>
          <w:szCs w:val="24"/>
        </w:rPr>
        <w:t>enhet</w:t>
      </w:r>
      <w:r w:rsidR="00C821ED">
        <w:rPr>
          <w:rFonts w:ascii="Times New Roman" w:hAnsi="Times New Roman" w:cs="Times New Roman"/>
          <w:sz w:val="24"/>
          <w:szCs w:val="24"/>
        </w:rPr>
        <w:t>,</w:t>
      </w:r>
      <w:r w:rsidR="00C821ED" w:rsidRPr="001F6C33">
        <w:rPr>
          <w:rFonts w:ascii="Times New Roman" w:hAnsi="Times New Roman" w:cs="Times New Roman"/>
          <w:sz w:val="24"/>
          <w:szCs w:val="24"/>
        </w:rPr>
        <w:t xml:space="preserve"> som fra begy</w:t>
      </w:r>
      <w:r w:rsidR="00C821ED">
        <w:rPr>
          <w:rFonts w:ascii="Times New Roman" w:hAnsi="Times New Roman" w:cs="Times New Roman"/>
          <w:sz w:val="24"/>
          <w:szCs w:val="24"/>
        </w:rPr>
        <w:t>nnelsen av aldri var</w:t>
      </w:r>
      <w:r w:rsidR="00C821ED" w:rsidRPr="001F6C33">
        <w:rPr>
          <w:rFonts w:ascii="Times New Roman" w:hAnsi="Times New Roman" w:cs="Times New Roman"/>
          <w:sz w:val="24"/>
          <w:szCs w:val="24"/>
        </w:rPr>
        <w:t xml:space="preserve"> ment å omfattes av en finansieringsmodell som den fakultetet i dag har.  </w:t>
      </w:r>
    </w:p>
    <w:p w14:paraId="1746F66F" w14:textId="230A9425" w:rsidR="00C821ED" w:rsidRDefault="00C821ED" w:rsidP="00C821ED">
      <w:pPr>
        <w:rPr>
          <w:rFonts w:ascii="Times New Roman" w:hAnsi="Times New Roman" w:cs="Times New Roman"/>
          <w:sz w:val="24"/>
          <w:szCs w:val="24"/>
        </w:rPr>
      </w:pPr>
      <w:r>
        <w:rPr>
          <w:rFonts w:ascii="Times New Roman" w:hAnsi="Times New Roman" w:cs="Times New Roman"/>
          <w:sz w:val="24"/>
          <w:szCs w:val="24"/>
        </w:rPr>
        <w:t xml:space="preserve">I dette alternativet vil midlene </w:t>
      </w:r>
      <w:r w:rsidRPr="00B96BD9">
        <w:rPr>
          <w:rFonts w:ascii="Times New Roman" w:hAnsi="Times New Roman" w:cs="Times New Roman"/>
          <w:sz w:val="24"/>
          <w:szCs w:val="24"/>
        </w:rPr>
        <w:t xml:space="preserve">ikke </w:t>
      </w:r>
      <w:r w:rsidRPr="00537B73">
        <w:rPr>
          <w:rFonts w:ascii="Times New Roman" w:hAnsi="Times New Roman" w:cs="Times New Roman"/>
          <w:sz w:val="24"/>
          <w:szCs w:val="24"/>
        </w:rPr>
        <w:t>betinges</w:t>
      </w:r>
      <w:r w:rsidRPr="00B96BD9">
        <w:rPr>
          <w:rFonts w:ascii="Times New Roman" w:hAnsi="Times New Roman" w:cs="Times New Roman"/>
          <w:sz w:val="24"/>
          <w:szCs w:val="24"/>
        </w:rPr>
        <w:t xml:space="preserve"> av </w:t>
      </w:r>
      <w:r>
        <w:rPr>
          <w:rFonts w:ascii="Times New Roman" w:hAnsi="Times New Roman" w:cs="Times New Roman"/>
          <w:sz w:val="24"/>
          <w:szCs w:val="24"/>
        </w:rPr>
        <w:t xml:space="preserve">resultatdelen av </w:t>
      </w:r>
      <w:r w:rsidRPr="00B96BD9">
        <w:rPr>
          <w:rFonts w:ascii="Times New Roman" w:hAnsi="Times New Roman" w:cs="Times New Roman"/>
          <w:sz w:val="24"/>
          <w:szCs w:val="24"/>
        </w:rPr>
        <w:t>modellen</w:t>
      </w:r>
      <w:r>
        <w:rPr>
          <w:rFonts w:ascii="Times New Roman" w:hAnsi="Times New Roman" w:cs="Times New Roman"/>
          <w:sz w:val="24"/>
          <w:szCs w:val="24"/>
        </w:rPr>
        <w:t xml:space="preserve">, men heller ikke frikobles </w:t>
      </w:r>
      <w:r w:rsidR="001A0243">
        <w:rPr>
          <w:rFonts w:ascii="Times New Roman" w:hAnsi="Times New Roman" w:cs="Times New Roman"/>
          <w:sz w:val="24"/>
          <w:szCs w:val="24"/>
        </w:rPr>
        <w:t xml:space="preserve">fra </w:t>
      </w:r>
      <w:r>
        <w:rPr>
          <w:rFonts w:ascii="Times New Roman" w:hAnsi="Times New Roman" w:cs="Times New Roman"/>
          <w:sz w:val="24"/>
          <w:szCs w:val="24"/>
        </w:rPr>
        <w:t xml:space="preserve">styring eller resultater. Vårt alternativ 2 er nettopp ment å være </w:t>
      </w:r>
      <w:r w:rsidR="00220743">
        <w:rPr>
          <w:rFonts w:ascii="Times New Roman" w:hAnsi="Times New Roman" w:cs="Times New Roman"/>
          <w:sz w:val="24"/>
          <w:szCs w:val="24"/>
        </w:rPr>
        <w:t xml:space="preserve">enda </w:t>
      </w:r>
      <w:r>
        <w:rPr>
          <w:rFonts w:ascii="Times New Roman" w:hAnsi="Times New Roman" w:cs="Times New Roman"/>
          <w:sz w:val="24"/>
          <w:szCs w:val="24"/>
        </w:rPr>
        <w:t xml:space="preserve">mer </w:t>
      </w:r>
      <w:r w:rsidRPr="00537B73">
        <w:rPr>
          <w:rFonts w:ascii="Times New Roman" w:hAnsi="Times New Roman" w:cs="Times New Roman"/>
          <w:sz w:val="24"/>
          <w:szCs w:val="24"/>
        </w:rPr>
        <w:t>ambisiøst</w:t>
      </w:r>
      <w:r>
        <w:rPr>
          <w:rFonts w:ascii="Times New Roman" w:hAnsi="Times New Roman" w:cs="Times New Roman"/>
          <w:sz w:val="24"/>
          <w:szCs w:val="24"/>
        </w:rPr>
        <w:t xml:space="preserve"> for senteret: </w:t>
      </w:r>
      <w:r w:rsidRPr="001F6C33">
        <w:rPr>
          <w:rFonts w:ascii="Times New Roman" w:hAnsi="Times New Roman" w:cs="Times New Roman"/>
          <w:sz w:val="24"/>
          <w:szCs w:val="24"/>
        </w:rPr>
        <w:t>en frysing av det øremerkede beløpet</w:t>
      </w:r>
      <w:r>
        <w:rPr>
          <w:rFonts w:ascii="Times New Roman" w:hAnsi="Times New Roman" w:cs="Times New Roman"/>
          <w:sz w:val="24"/>
          <w:szCs w:val="24"/>
        </w:rPr>
        <w:t xml:space="preserve"> til senteret på 2022-nivået, </w:t>
      </w:r>
      <w:r w:rsidRPr="001F6C33">
        <w:rPr>
          <w:rFonts w:ascii="Times New Roman" w:hAnsi="Times New Roman" w:cs="Times New Roman"/>
          <w:sz w:val="24"/>
          <w:szCs w:val="24"/>
        </w:rPr>
        <w:t xml:space="preserve">men </w:t>
      </w:r>
      <w:r>
        <w:rPr>
          <w:rFonts w:ascii="Times New Roman" w:hAnsi="Times New Roman" w:cs="Times New Roman"/>
          <w:sz w:val="24"/>
          <w:szCs w:val="24"/>
        </w:rPr>
        <w:t>knyttet</w:t>
      </w:r>
      <w:r w:rsidRPr="001F6C33">
        <w:rPr>
          <w:rFonts w:ascii="Times New Roman" w:hAnsi="Times New Roman" w:cs="Times New Roman"/>
          <w:sz w:val="24"/>
          <w:szCs w:val="24"/>
        </w:rPr>
        <w:t xml:space="preserve"> til </w:t>
      </w:r>
      <w:r>
        <w:rPr>
          <w:rFonts w:ascii="Times New Roman" w:hAnsi="Times New Roman" w:cs="Times New Roman"/>
          <w:sz w:val="24"/>
          <w:szCs w:val="24"/>
        </w:rPr>
        <w:t>en forpliktende tiårig utviklingsavtale</w:t>
      </w:r>
      <w:r w:rsidRPr="001F6C33">
        <w:rPr>
          <w:rFonts w:ascii="Times New Roman" w:hAnsi="Times New Roman" w:cs="Times New Roman"/>
          <w:sz w:val="24"/>
          <w:szCs w:val="24"/>
        </w:rPr>
        <w:t xml:space="preserve"> mellom senteret og fakultetet.</w:t>
      </w:r>
      <w:r>
        <w:rPr>
          <w:rFonts w:ascii="Times New Roman" w:hAnsi="Times New Roman" w:cs="Times New Roman"/>
          <w:sz w:val="24"/>
          <w:szCs w:val="24"/>
        </w:rPr>
        <w:t xml:space="preserve"> </w:t>
      </w:r>
    </w:p>
    <w:p w14:paraId="1868D080" w14:textId="5FD7B90C" w:rsidR="00C821ED" w:rsidRDefault="00C821ED" w:rsidP="00C821ED">
      <w:pPr>
        <w:rPr>
          <w:rFonts w:ascii="Times New Roman" w:hAnsi="Times New Roman" w:cs="Times New Roman"/>
          <w:sz w:val="24"/>
          <w:szCs w:val="24"/>
        </w:rPr>
      </w:pPr>
      <w:r>
        <w:rPr>
          <w:rFonts w:ascii="Times New Roman" w:hAnsi="Times New Roman" w:cs="Times New Roman"/>
          <w:sz w:val="24"/>
          <w:szCs w:val="24"/>
        </w:rPr>
        <w:t>Gruppen ser for seg tre mulige komponenter i en slik utviklingsavtale, som må bli til i en dialog mellom senteret og institutt/fakultet:</w:t>
      </w:r>
    </w:p>
    <w:p w14:paraId="08137F9E" w14:textId="0024D90F" w:rsidR="00C821ED" w:rsidRPr="009B1BD4" w:rsidRDefault="00C821ED" w:rsidP="00C821E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I</w:t>
      </w:r>
      <w:r w:rsidRPr="009B1BD4">
        <w:rPr>
          <w:rFonts w:ascii="Times New Roman" w:hAnsi="Times New Roman" w:cs="Times New Roman"/>
          <w:sz w:val="24"/>
          <w:szCs w:val="24"/>
        </w:rPr>
        <w:t>nnhenting av ekstern finansiering til å dekke senterets infrastrukturbehov</w:t>
      </w:r>
      <w:r w:rsidR="009016F6">
        <w:rPr>
          <w:rFonts w:ascii="Times New Roman" w:hAnsi="Times New Roman" w:cs="Times New Roman"/>
          <w:sz w:val="24"/>
          <w:szCs w:val="24"/>
        </w:rPr>
        <w:t xml:space="preserve"> knyttet særlig til dokumentasjonsaktiviteten</w:t>
      </w:r>
    </w:p>
    <w:p w14:paraId="6F137DF4" w14:textId="77777777" w:rsidR="00C821ED" w:rsidRPr="009B1BD4" w:rsidRDefault="00C821ED" w:rsidP="00C821ED">
      <w:pPr>
        <w:pStyle w:val="ListParagraph"/>
        <w:numPr>
          <w:ilvl w:val="0"/>
          <w:numId w:val="3"/>
        </w:numPr>
        <w:rPr>
          <w:rFonts w:ascii="Times New Roman" w:hAnsi="Times New Roman" w:cs="Times New Roman"/>
          <w:sz w:val="24"/>
          <w:szCs w:val="24"/>
        </w:rPr>
      </w:pPr>
      <w:r w:rsidRPr="009B1BD4">
        <w:rPr>
          <w:rFonts w:ascii="Times New Roman" w:hAnsi="Times New Roman" w:cs="Times New Roman"/>
          <w:sz w:val="24"/>
          <w:szCs w:val="24"/>
        </w:rPr>
        <w:t>Fortsatt arbeid med utvikling av relevante studietilbud, på et nivå som på litt sikt kan trekke til seg betalende internasjonale studenter</w:t>
      </w:r>
    </w:p>
    <w:p w14:paraId="7B59354B" w14:textId="4992B709" w:rsidR="009016F6" w:rsidRDefault="00C821ED" w:rsidP="00C821ED">
      <w:pPr>
        <w:pStyle w:val="ListParagraph"/>
        <w:numPr>
          <w:ilvl w:val="0"/>
          <w:numId w:val="3"/>
        </w:numPr>
        <w:rPr>
          <w:rFonts w:ascii="Times New Roman" w:hAnsi="Times New Roman" w:cs="Times New Roman"/>
          <w:sz w:val="24"/>
          <w:szCs w:val="24"/>
        </w:rPr>
      </w:pPr>
      <w:r w:rsidRPr="009B1BD4">
        <w:rPr>
          <w:rFonts w:ascii="Times New Roman" w:hAnsi="Times New Roman" w:cs="Times New Roman"/>
          <w:sz w:val="24"/>
          <w:szCs w:val="24"/>
        </w:rPr>
        <w:t>Forberedelse av et solid og internasjonalt rettet program for Ibsen-året 2028</w:t>
      </w:r>
    </w:p>
    <w:p w14:paraId="1C84BCA6" w14:textId="77777777" w:rsidR="008C6B56" w:rsidRPr="008C6B56" w:rsidRDefault="008C6B56" w:rsidP="00460E44">
      <w:pPr>
        <w:pStyle w:val="ListParagraph"/>
        <w:ind w:left="1425"/>
        <w:rPr>
          <w:rFonts w:ascii="Times New Roman" w:hAnsi="Times New Roman" w:cs="Times New Roman"/>
          <w:sz w:val="24"/>
          <w:szCs w:val="24"/>
        </w:rPr>
      </w:pPr>
    </w:p>
    <w:p w14:paraId="16B053A4" w14:textId="2BB6022F" w:rsidR="001A0243" w:rsidRDefault="00167EDB" w:rsidP="00C821ED">
      <w:pPr>
        <w:rPr>
          <w:rFonts w:ascii="Times New Roman" w:hAnsi="Times New Roman" w:cs="Times New Roman"/>
          <w:sz w:val="24"/>
          <w:szCs w:val="24"/>
        </w:rPr>
      </w:pPr>
      <w:r>
        <w:rPr>
          <w:rFonts w:ascii="Times New Roman" w:hAnsi="Times New Roman" w:cs="Times New Roman"/>
          <w:sz w:val="24"/>
          <w:szCs w:val="24"/>
        </w:rPr>
        <w:t>O</w:t>
      </w:r>
      <w:r w:rsidR="001A0243">
        <w:rPr>
          <w:rFonts w:ascii="Times New Roman" w:hAnsi="Times New Roman" w:cs="Times New Roman"/>
          <w:sz w:val="24"/>
          <w:szCs w:val="24"/>
        </w:rPr>
        <w:t xml:space="preserve">gså i denne modellen </w:t>
      </w:r>
      <w:r>
        <w:rPr>
          <w:rFonts w:ascii="Times New Roman" w:hAnsi="Times New Roman" w:cs="Times New Roman"/>
          <w:sz w:val="24"/>
          <w:szCs w:val="24"/>
        </w:rPr>
        <w:t xml:space="preserve">kan man </w:t>
      </w:r>
      <w:r w:rsidR="001A0243">
        <w:rPr>
          <w:rFonts w:ascii="Times New Roman" w:hAnsi="Times New Roman" w:cs="Times New Roman"/>
          <w:sz w:val="24"/>
          <w:szCs w:val="24"/>
        </w:rPr>
        <w:t>se for seg en skattlegging av eksterne inntekter, som det ikke er gruppens oppgave å fast</w:t>
      </w:r>
      <w:r w:rsidR="00220743">
        <w:rPr>
          <w:rFonts w:ascii="Times New Roman" w:hAnsi="Times New Roman" w:cs="Times New Roman"/>
          <w:sz w:val="24"/>
          <w:szCs w:val="24"/>
        </w:rPr>
        <w:t>slå n</w:t>
      </w:r>
      <w:r w:rsidR="001A0243">
        <w:rPr>
          <w:rFonts w:ascii="Times New Roman" w:hAnsi="Times New Roman" w:cs="Times New Roman"/>
          <w:sz w:val="24"/>
          <w:szCs w:val="24"/>
        </w:rPr>
        <w:t>o</w:t>
      </w:r>
      <w:r w:rsidR="00220743">
        <w:rPr>
          <w:rFonts w:ascii="Times New Roman" w:hAnsi="Times New Roman" w:cs="Times New Roman"/>
          <w:sz w:val="24"/>
          <w:szCs w:val="24"/>
        </w:rPr>
        <w:t>e</w:t>
      </w:r>
      <w:r w:rsidR="001A0243">
        <w:rPr>
          <w:rFonts w:ascii="Times New Roman" w:hAnsi="Times New Roman" w:cs="Times New Roman"/>
          <w:sz w:val="24"/>
          <w:szCs w:val="24"/>
        </w:rPr>
        <w:t>n nøkkel for</w:t>
      </w:r>
      <w:r w:rsidR="001A0243" w:rsidRPr="00167EDB">
        <w:rPr>
          <w:rFonts w:ascii="Times New Roman" w:hAnsi="Times New Roman" w:cs="Times New Roman"/>
          <w:sz w:val="24"/>
          <w:szCs w:val="24"/>
        </w:rPr>
        <w:t xml:space="preserve">. </w:t>
      </w:r>
      <w:r w:rsidRPr="00167EDB">
        <w:rPr>
          <w:rFonts w:ascii="Times New Roman" w:hAnsi="Times New Roman" w:cs="Times New Roman"/>
          <w:sz w:val="24"/>
          <w:szCs w:val="24"/>
        </w:rPr>
        <w:t>Alternativt kunne man tenke seg at øremerkingen gikk ned når de eksterne inntektene øker.</w:t>
      </w:r>
      <w:r>
        <w:rPr>
          <w:rFonts w:ascii="Times New Roman" w:hAnsi="Times New Roman" w:cs="Times New Roman"/>
          <w:sz w:val="24"/>
          <w:szCs w:val="24"/>
        </w:rPr>
        <w:t xml:space="preserve"> </w:t>
      </w:r>
      <w:r w:rsidR="009016F6">
        <w:rPr>
          <w:rFonts w:ascii="Times New Roman" w:hAnsi="Times New Roman" w:cs="Times New Roman"/>
          <w:sz w:val="24"/>
          <w:szCs w:val="24"/>
        </w:rPr>
        <w:t>Og igjen må Fakultet</w:t>
      </w:r>
      <w:r w:rsidR="00E50A7C">
        <w:rPr>
          <w:rFonts w:ascii="Times New Roman" w:hAnsi="Times New Roman" w:cs="Times New Roman"/>
          <w:sz w:val="24"/>
          <w:szCs w:val="24"/>
        </w:rPr>
        <w:t>s</w:t>
      </w:r>
      <w:r w:rsidR="009016F6">
        <w:rPr>
          <w:rFonts w:ascii="Times New Roman" w:hAnsi="Times New Roman" w:cs="Times New Roman"/>
          <w:sz w:val="24"/>
          <w:szCs w:val="24"/>
        </w:rPr>
        <w:t xml:space="preserve">styret ta stilling til dimensjonering av senteret. </w:t>
      </w:r>
    </w:p>
    <w:p w14:paraId="52D9435C" w14:textId="77777777" w:rsidR="003C158B" w:rsidRPr="00537B73" w:rsidRDefault="003C158B" w:rsidP="003C158B">
      <w:pPr>
        <w:rPr>
          <w:rFonts w:ascii="Times New Roman" w:hAnsi="Times New Roman" w:cs="Times New Roman"/>
          <w:sz w:val="24"/>
          <w:szCs w:val="24"/>
        </w:rPr>
      </w:pPr>
      <w:r w:rsidRPr="00537B73">
        <w:rPr>
          <w:rFonts w:ascii="Times New Roman" w:hAnsi="Times New Roman" w:cs="Times New Roman"/>
          <w:sz w:val="24"/>
          <w:szCs w:val="24"/>
        </w:rPr>
        <w:t>Enten man går for alternativ A eller B må fakultet</w:t>
      </w:r>
      <w:r>
        <w:rPr>
          <w:rFonts w:ascii="Times New Roman" w:hAnsi="Times New Roman" w:cs="Times New Roman"/>
          <w:sz w:val="24"/>
          <w:szCs w:val="24"/>
        </w:rPr>
        <w:t>sstyret avgjøre i hvilken grad s</w:t>
      </w:r>
      <w:r w:rsidRPr="00537B73">
        <w:rPr>
          <w:rFonts w:ascii="Times New Roman" w:hAnsi="Times New Roman" w:cs="Times New Roman"/>
          <w:sz w:val="24"/>
          <w:szCs w:val="24"/>
        </w:rPr>
        <w:t>e</w:t>
      </w:r>
      <w:r>
        <w:rPr>
          <w:rFonts w:ascii="Times New Roman" w:hAnsi="Times New Roman" w:cs="Times New Roman"/>
          <w:sz w:val="24"/>
          <w:szCs w:val="24"/>
        </w:rPr>
        <w:t>n</w:t>
      </w:r>
      <w:r w:rsidRPr="00537B73">
        <w:rPr>
          <w:rFonts w:ascii="Times New Roman" w:hAnsi="Times New Roman" w:cs="Times New Roman"/>
          <w:sz w:val="24"/>
          <w:szCs w:val="24"/>
        </w:rPr>
        <w:t>teret skal skjermes mot kutt i rammen eller om de skal behandles likt som alle instituttene. Dette ligger ikke innenfor gruppens mandat å vurdere</w:t>
      </w:r>
      <w:r>
        <w:rPr>
          <w:rFonts w:ascii="Times New Roman" w:hAnsi="Times New Roman" w:cs="Times New Roman"/>
          <w:sz w:val="24"/>
          <w:szCs w:val="24"/>
        </w:rPr>
        <w:t>, selv om det er åpenbart hva som isolert sett</w:t>
      </w:r>
      <w:r w:rsidRPr="00537B73">
        <w:rPr>
          <w:rFonts w:ascii="Times New Roman" w:hAnsi="Times New Roman" w:cs="Times New Roman"/>
          <w:sz w:val="24"/>
          <w:szCs w:val="24"/>
        </w:rPr>
        <w:t xml:space="preserve"> </w:t>
      </w:r>
      <w:r>
        <w:rPr>
          <w:rFonts w:ascii="Times New Roman" w:hAnsi="Times New Roman" w:cs="Times New Roman"/>
          <w:sz w:val="24"/>
          <w:szCs w:val="24"/>
        </w:rPr>
        <w:t xml:space="preserve">ville være best for senterets økonomi. </w:t>
      </w:r>
    </w:p>
    <w:p w14:paraId="094E3BED" w14:textId="6C41DD57" w:rsidR="00220743" w:rsidRDefault="00C821ED" w:rsidP="00C821ED">
      <w:pPr>
        <w:rPr>
          <w:rFonts w:ascii="Times New Roman" w:hAnsi="Times New Roman" w:cs="Times New Roman"/>
          <w:sz w:val="24"/>
          <w:szCs w:val="24"/>
        </w:rPr>
      </w:pPr>
      <w:r>
        <w:rPr>
          <w:rFonts w:ascii="Times New Roman" w:hAnsi="Times New Roman" w:cs="Times New Roman"/>
          <w:sz w:val="24"/>
          <w:szCs w:val="24"/>
        </w:rPr>
        <w:t>Gruppen</w:t>
      </w:r>
      <w:r w:rsidR="00220743">
        <w:rPr>
          <w:rFonts w:ascii="Times New Roman" w:hAnsi="Times New Roman" w:cs="Times New Roman"/>
          <w:sz w:val="24"/>
          <w:szCs w:val="24"/>
        </w:rPr>
        <w:t xml:space="preserve"> anser selv at begge </w:t>
      </w:r>
      <w:r w:rsidR="003C158B">
        <w:rPr>
          <w:rFonts w:ascii="Times New Roman" w:hAnsi="Times New Roman" w:cs="Times New Roman"/>
          <w:sz w:val="24"/>
          <w:szCs w:val="24"/>
        </w:rPr>
        <w:t xml:space="preserve">våre foreslåtte </w:t>
      </w:r>
      <w:r w:rsidR="00220743">
        <w:rPr>
          <w:rFonts w:ascii="Times New Roman" w:hAnsi="Times New Roman" w:cs="Times New Roman"/>
          <w:sz w:val="24"/>
          <w:szCs w:val="24"/>
        </w:rPr>
        <w:t>alternativer</w:t>
      </w:r>
      <w:r>
        <w:rPr>
          <w:rFonts w:ascii="Times New Roman" w:hAnsi="Times New Roman" w:cs="Times New Roman"/>
          <w:sz w:val="24"/>
          <w:szCs w:val="24"/>
        </w:rPr>
        <w:t xml:space="preserve"> vil gi Senter for Ibsen-studier en </w:t>
      </w:r>
      <w:r w:rsidR="00220743">
        <w:rPr>
          <w:rFonts w:ascii="Times New Roman" w:hAnsi="Times New Roman" w:cs="Times New Roman"/>
          <w:sz w:val="24"/>
          <w:szCs w:val="24"/>
        </w:rPr>
        <w:t xml:space="preserve">mer </w:t>
      </w:r>
      <w:r>
        <w:rPr>
          <w:rFonts w:ascii="Times New Roman" w:hAnsi="Times New Roman" w:cs="Times New Roman"/>
          <w:sz w:val="24"/>
          <w:szCs w:val="24"/>
        </w:rPr>
        <w:t xml:space="preserve">stabil og forutsigbar finansiering, i tråd med senterets opprinnelige mandat. </w:t>
      </w:r>
      <w:r w:rsidR="00220743">
        <w:rPr>
          <w:rFonts w:ascii="Times New Roman" w:hAnsi="Times New Roman" w:cs="Times New Roman"/>
          <w:sz w:val="24"/>
          <w:szCs w:val="24"/>
        </w:rPr>
        <w:t xml:space="preserve">De vil begge i praksis innebære en balanse mellom kortsiktig resultatfokus og stabilitet som vil gi senteret og dets ansatte en mer stabil og forutsigbar økonomi enn det i dag har, uavhengig av fluktueringer i eksterne inntekter.  </w:t>
      </w:r>
    </w:p>
    <w:p w14:paraId="1F41E04A" w14:textId="7684737E" w:rsidR="00537B73" w:rsidRDefault="001A0243" w:rsidP="00C821ED">
      <w:pPr>
        <w:rPr>
          <w:rFonts w:ascii="Times New Roman" w:hAnsi="Times New Roman" w:cs="Times New Roman"/>
          <w:sz w:val="24"/>
          <w:szCs w:val="24"/>
        </w:rPr>
      </w:pPr>
      <w:r>
        <w:rPr>
          <w:rFonts w:ascii="Times New Roman" w:hAnsi="Times New Roman" w:cs="Times New Roman"/>
          <w:sz w:val="24"/>
          <w:szCs w:val="24"/>
        </w:rPr>
        <w:t>Gj</w:t>
      </w:r>
      <w:r w:rsidR="00C821ED">
        <w:rPr>
          <w:rFonts w:ascii="Times New Roman" w:hAnsi="Times New Roman" w:cs="Times New Roman"/>
          <w:sz w:val="24"/>
          <w:szCs w:val="24"/>
        </w:rPr>
        <w:t xml:space="preserve">ennom </w:t>
      </w:r>
      <w:r w:rsidR="00220743">
        <w:rPr>
          <w:rFonts w:ascii="Times New Roman" w:hAnsi="Times New Roman" w:cs="Times New Roman"/>
          <w:sz w:val="24"/>
          <w:szCs w:val="24"/>
        </w:rPr>
        <w:t>en</w:t>
      </w:r>
      <w:r>
        <w:rPr>
          <w:rFonts w:ascii="Times New Roman" w:hAnsi="Times New Roman" w:cs="Times New Roman"/>
          <w:sz w:val="24"/>
          <w:szCs w:val="24"/>
        </w:rPr>
        <w:t xml:space="preserve"> utviklingskontrakt</w:t>
      </w:r>
      <w:r w:rsidR="00C821ED">
        <w:rPr>
          <w:rFonts w:ascii="Times New Roman" w:hAnsi="Times New Roman" w:cs="Times New Roman"/>
          <w:sz w:val="24"/>
          <w:szCs w:val="24"/>
        </w:rPr>
        <w:t xml:space="preserve"> </w:t>
      </w:r>
      <w:r w:rsidR="00220743">
        <w:rPr>
          <w:rFonts w:ascii="Times New Roman" w:hAnsi="Times New Roman" w:cs="Times New Roman"/>
          <w:sz w:val="24"/>
          <w:szCs w:val="24"/>
        </w:rPr>
        <w:t>so</w:t>
      </w:r>
      <w:r w:rsidR="00460E44">
        <w:rPr>
          <w:rFonts w:ascii="Times New Roman" w:hAnsi="Times New Roman" w:cs="Times New Roman"/>
          <w:sz w:val="24"/>
          <w:szCs w:val="24"/>
        </w:rPr>
        <w:t>m den vi foreslår</w:t>
      </w:r>
      <w:r w:rsidR="00220743">
        <w:rPr>
          <w:rFonts w:ascii="Times New Roman" w:hAnsi="Times New Roman" w:cs="Times New Roman"/>
          <w:sz w:val="24"/>
          <w:szCs w:val="24"/>
        </w:rPr>
        <w:t xml:space="preserve"> </w:t>
      </w:r>
      <w:r w:rsidR="00C821ED">
        <w:rPr>
          <w:rFonts w:ascii="Times New Roman" w:hAnsi="Times New Roman" w:cs="Times New Roman"/>
          <w:sz w:val="24"/>
          <w:szCs w:val="24"/>
        </w:rPr>
        <w:t>vil forvent</w:t>
      </w:r>
      <w:r w:rsidR="009016F6">
        <w:rPr>
          <w:rFonts w:ascii="Times New Roman" w:hAnsi="Times New Roman" w:cs="Times New Roman"/>
          <w:sz w:val="24"/>
          <w:szCs w:val="24"/>
        </w:rPr>
        <w:t>n</w:t>
      </w:r>
      <w:r w:rsidR="00C821ED">
        <w:rPr>
          <w:rFonts w:ascii="Times New Roman" w:hAnsi="Times New Roman" w:cs="Times New Roman"/>
          <w:sz w:val="24"/>
          <w:szCs w:val="24"/>
        </w:rPr>
        <w:t xml:space="preserve">inger og krav </w:t>
      </w:r>
      <w:r w:rsidR="00460E44">
        <w:rPr>
          <w:rFonts w:ascii="Times New Roman" w:hAnsi="Times New Roman" w:cs="Times New Roman"/>
          <w:sz w:val="24"/>
          <w:szCs w:val="24"/>
        </w:rPr>
        <w:t xml:space="preserve">imidlertid </w:t>
      </w:r>
      <w:r w:rsidR="009016F6">
        <w:rPr>
          <w:rFonts w:ascii="Times New Roman" w:hAnsi="Times New Roman" w:cs="Times New Roman"/>
          <w:sz w:val="24"/>
          <w:szCs w:val="24"/>
        </w:rPr>
        <w:t xml:space="preserve">i større grad enn i dag kunne </w:t>
      </w:r>
      <w:r w:rsidR="00C821ED">
        <w:rPr>
          <w:rFonts w:ascii="Times New Roman" w:hAnsi="Times New Roman" w:cs="Times New Roman"/>
          <w:sz w:val="24"/>
          <w:szCs w:val="24"/>
        </w:rPr>
        <w:t>følge midlene fra f</w:t>
      </w:r>
      <w:r w:rsidR="009016F6">
        <w:rPr>
          <w:rFonts w:ascii="Times New Roman" w:hAnsi="Times New Roman" w:cs="Times New Roman"/>
          <w:sz w:val="24"/>
          <w:szCs w:val="24"/>
        </w:rPr>
        <w:t xml:space="preserve">akultet i tråd med </w:t>
      </w:r>
      <w:r w:rsidR="00460E44">
        <w:rPr>
          <w:rFonts w:ascii="Times New Roman" w:hAnsi="Times New Roman" w:cs="Times New Roman"/>
          <w:sz w:val="24"/>
          <w:szCs w:val="24"/>
        </w:rPr>
        <w:t xml:space="preserve">senterets </w:t>
      </w:r>
      <w:r w:rsidR="00537B73">
        <w:rPr>
          <w:rFonts w:ascii="Times New Roman" w:hAnsi="Times New Roman" w:cs="Times New Roman"/>
          <w:sz w:val="24"/>
          <w:szCs w:val="24"/>
        </w:rPr>
        <w:t xml:space="preserve">opprinnelige </w:t>
      </w:r>
      <w:r w:rsidR="00460E44">
        <w:rPr>
          <w:rFonts w:ascii="Times New Roman" w:hAnsi="Times New Roman" w:cs="Times New Roman"/>
          <w:sz w:val="24"/>
          <w:szCs w:val="24"/>
        </w:rPr>
        <w:t>mandat</w:t>
      </w:r>
      <w:r w:rsidR="00C821ED">
        <w:rPr>
          <w:rFonts w:ascii="Times New Roman" w:hAnsi="Times New Roman" w:cs="Times New Roman"/>
          <w:sz w:val="24"/>
          <w:szCs w:val="24"/>
        </w:rPr>
        <w:t xml:space="preserve">. </w:t>
      </w:r>
      <w:r w:rsidR="00537B73">
        <w:rPr>
          <w:rFonts w:ascii="Times New Roman" w:hAnsi="Times New Roman" w:cs="Times New Roman"/>
          <w:sz w:val="24"/>
          <w:szCs w:val="24"/>
        </w:rPr>
        <w:t>Til grunn for kontrakte</w:t>
      </w:r>
      <w:r w:rsidR="009972C0">
        <w:rPr>
          <w:rFonts w:ascii="Times New Roman" w:hAnsi="Times New Roman" w:cs="Times New Roman"/>
          <w:sz w:val="24"/>
          <w:szCs w:val="24"/>
        </w:rPr>
        <w:t xml:space="preserve">n slik vi her skisserer den </w:t>
      </w:r>
      <w:bookmarkStart w:id="0" w:name="_GoBack"/>
      <w:bookmarkEnd w:id="0"/>
      <w:r w:rsidR="00537B73">
        <w:rPr>
          <w:rFonts w:ascii="Times New Roman" w:hAnsi="Times New Roman" w:cs="Times New Roman"/>
          <w:sz w:val="24"/>
          <w:szCs w:val="24"/>
        </w:rPr>
        <w:t xml:space="preserve">ligger det et ønske om at senteret skal ha et høyt ambisjonsnivå, som alle HFs enheter, men med utgangspunkt i et mandat som skiller seg </w:t>
      </w:r>
      <w:r w:rsidR="003C158B">
        <w:rPr>
          <w:rFonts w:ascii="Times New Roman" w:hAnsi="Times New Roman" w:cs="Times New Roman"/>
          <w:sz w:val="24"/>
          <w:szCs w:val="24"/>
        </w:rPr>
        <w:t xml:space="preserve">tydelig </w:t>
      </w:r>
      <w:r w:rsidR="00537B73">
        <w:rPr>
          <w:rFonts w:ascii="Times New Roman" w:hAnsi="Times New Roman" w:cs="Times New Roman"/>
          <w:sz w:val="24"/>
          <w:szCs w:val="24"/>
        </w:rPr>
        <w:t>fra instituttene</w:t>
      </w:r>
      <w:r w:rsidR="003C158B">
        <w:rPr>
          <w:rFonts w:ascii="Times New Roman" w:hAnsi="Times New Roman" w:cs="Times New Roman"/>
          <w:sz w:val="24"/>
          <w:szCs w:val="24"/>
        </w:rPr>
        <w:t xml:space="preserve"> og </w:t>
      </w:r>
      <w:r w:rsidR="00537B73">
        <w:rPr>
          <w:rFonts w:ascii="Times New Roman" w:hAnsi="Times New Roman" w:cs="Times New Roman"/>
          <w:sz w:val="24"/>
          <w:szCs w:val="24"/>
        </w:rPr>
        <w:t xml:space="preserve">som gruppen mener det er viktig at finansieringsmodellen tar tilstrekkelig høyde for, noe den i per i dag ikke gjør.   </w:t>
      </w:r>
    </w:p>
    <w:p w14:paraId="30E8CA76" w14:textId="3DF2E98D" w:rsidR="00C821ED" w:rsidRDefault="00537B73" w:rsidP="00C821ED">
      <w:pPr>
        <w:rPr>
          <w:rFonts w:ascii="Times New Roman" w:hAnsi="Times New Roman" w:cs="Times New Roman"/>
          <w:sz w:val="24"/>
          <w:szCs w:val="24"/>
        </w:rPr>
      </w:pPr>
      <w:r>
        <w:rPr>
          <w:rFonts w:ascii="Times New Roman" w:hAnsi="Times New Roman" w:cs="Times New Roman"/>
          <w:sz w:val="24"/>
          <w:szCs w:val="24"/>
        </w:rPr>
        <w:t xml:space="preserve">Ambisjonene i kontakten </w:t>
      </w:r>
      <w:r w:rsidR="00220743">
        <w:rPr>
          <w:rFonts w:ascii="Times New Roman" w:hAnsi="Times New Roman" w:cs="Times New Roman"/>
          <w:sz w:val="24"/>
          <w:szCs w:val="24"/>
        </w:rPr>
        <w:t xml:space="preserve">vil </w:t>
      </w:r>
      <w:r w:rsidR="00C821ED">
        <w:rPr>
          <w:rFonts w:ascii="Times New Roman" w:hAnsi="Times New Roman" w:cs="Times New Roman"/>
          <w:sz w:val="24"/>
          <w:szCs w:val="24"/>
        </w:rPr>
        <w:t>være forenlige med senterets mandat og ressurser</w:t>
      </w:r>
      <w:r>
        <w:rPr>
          <w:rFonts w:ascii="Times New Roman" w:hAnsi="Times New Roman" w:cs="Times New Roman"/>
          <w:sz w:val="24"/>
          <w:szCs w:val="24"/>
        </w:rPr>
        <w:t xml:space="preserve"> og gjenspeile senterets egenart</w:t>
      </w:r>
      <w:r w:rsidR="00460E44">
        <w:rPr>
          <w:rFonts w:ascii="Times New Roman" w:hAnsi="Times New Roman" w:cs="Times New Roman"/>
          <w:sz w:val="24"/>
          <w:szCs w:val="24"/>
        </w:rPr>
        <w:t>. På denne bakgrunnen er modellen med en utviklingskontrakt arbeidsgruppens primære forslag</w:t>
      </w:r>
      <w:r w:rsidR="00220743">
        <w:rPr>
          <w:rFonts w:ascii="Times New Roman" w:hAnsi="Times New Roman" w:cs="Times New Roman"/>
          <w:sz w:val="24"/>
          <w:szCs w:val="24"/>
        </w:rPr>
        <w:t>.</w:t>
      </w:r>
      <w:r w:rsidR="00C821ED">
        <w:rPr>
          <w:rFonts w:ascii="Times New Roman" w:hAnsi="Times New Roman" w:cs="Times New Roman"/>
          <w:sz w:val="24"/>
          <w:szCs w:val="24"/>
        </w:rPr>
        <w:t xml:space="preserve"> </w:t>
      </w:r>
    </w:p>
    <w:p w14:paraId="67DEA5EA" w14:textId="64C850C4" w:rsidR="009016F6" w:rsidRPr="00537B73" w:rsidRDefault="009016F6" w:rsidP="00A46B53">
      <w:pPr>
        <w:rPr>
          <w:rFonts w:ascii="Times New Roman" w:hAnsi="Times New Roman" w:cs="Times New Roman"/>
          <w:sz w:val="24"/>
          <w:szCs w:val="24"/>
        </w:rPr>
      </w:pPr>
    </w:p>
    <w:p w14:paraId="5CC3A91A" w14:textId="77777777" w:rsidR="002F7785" w:rsidRDefault="002F7785">
      <w:pPr>
        <w:rPr>
          <w:rFonts w:ascii="Times New Roman" w:hAnsi="Times New Roman" w:cs="Times New Roman"/>
          <w:sz w:val="24"/>
          <w:szCs w:val="24"/>
        </w:rPr>
      </w:pPr>
    </w:p>
    <w:p w14:paraId="593B4135" w14:textId="77777777" w:rsidR="00136711" w:rsidRDefault="00136711">
      <w:pPr>
        <w:rPr>
          <w:rFonts w:ascii="Times New Roman" w:hAnsi="Times New Roman" w:cs="Times New Roman"/>
          <w:sz w:val="24"/>
          <w:szCs w:val="24"/>
        </w:rPr>
      </w:pPr>
    </w:p>
    <w:p w14:paraId="51416445" w14:textId="77777777" w:rsidR="00136711" w:rsidRDefault="00136711">
      <w:pPr>
        <w:rPr>
          <w:rFonts w:ascii="Times New Roman" w:hAnsi="Times New Roman" w:cs="Times New Roman"/>
          <w:sz w:val="24"/>
          <w:szCs w:val="24"/>
        </w:rPr>
      </w:pPr>
    </w:p>
    <w:p w14:paraId="54B098FC" w14:textId="77777777" w:rsidR="005B7328" w:rsidRDefault="005B7328">
      <w:pPr>
        <w:rPr>
          <w:rFonts w:ascii="Times New Roman" w:hAnsi="Times New Roman" w:cs="Times New Roman"/>
          <w:sz w:val="24"/>
          <w:szCs w:val="24"/>
        </w:rPr>
      </w:pPr>
    </w:p>
    <w:p w14:paraId="15E9E74C" w14:textId="77777777" w:rsidR="005B7328" w:rsidRDefault="005B7328">
      <w:pPr>
        <w:rPr>
          <w:rFonts w:ascii="Times New Roman" w:hAnsi="Times New Roman" w:cs="Times New Roman"/>
          <w:sz w:val="24"/>
          <w:szCs w:val="24"/>
        </w:rPr>
      </w:pPr>
    </w:p>
    <w:p w14:paraId="495B09BA" w14:textId="77777777" w:rsidR="005B7328" w:rsidRDefault="005B7328">
      <w:pPr>
        <w:rPr>
          <w:rFonts w:ascii="Times New Roman" w:hAnsi="Times New Roman" w:cs="Times New Roman"/>
          <w:sz w:val="24"/>
          <w:szCs w:val="24"/>
        </w:rPr>
      </w:pPr>
    </w:p>
    <w:p w14:paraId="44910A79" w14:textId="77777777" w:rsidR="005B7328" w:rsidRPr="005B7328" w:rsidRDefault="005B7328">
      <w:pPr>
        <w:rPr>
          <w:rFonts w:ascii="Times New Roman" w:hAnsi="Times New Roman" w:cs="Times New Roman"/>
          <w:sz w:val="24"/>
          <w:szCs w:val="24"/>
        </w:rPr>
      </w:pPr>
    </w:p>
    <w:p w14:paraId="0B4B9F00" w14:textId="77777777" w:rsidR="009F03FB" w:rsidRPr="005B7328" w:rsidRDefault="009F03FB">
      <w:pPr>
        <w:rPr>
          <w:rFonts w:ascii="Times New Roman" w:hAnsi="Times New Roman" w:cs="Times New Roman"/>
          <w:sz w:val="24"/>
          <w:szCs w:val="24"/>
        </w:rPr>
      </w:pPr>
    </w:p>
    <w:sectPr w:rsidR="009F03FB" w:rsidRPr="005B732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47BBF" w14:textId="77777777" w:rsidR="004F59CF" w:rsidRDefault="004F59CF" w:rsidP="00E860F9">
      <w:pPr>
        <w:spacing w:after="0" w:line="240" w:lineRule="auto"/>
      </w:pPr>
      <w:r>
        <w:separator/>
      </w:r>
    </w:p>
  </w:endnote>
  <w:endnote w:type="continuationSeparator" w:id="0">
    <w:p w14:paraId="2520BD09" w14:textId="77777777" w:rsidR="004F59CF" w:rsidRDefault="004F59CF" w:rsidP="00E8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013737"/>
      <w:docPartObj>
        <w:docPartGallery w:val="Page Numbers (Bottom of Page)"/>
        <w:docPartUnique/>
      </w:docPartObj>
    </w:sdtPr>
    <w:sdtEndPr/>
    <w:sdtContent>
      <w:p w14:paraId="0B9E908B" w14:textId="623E682B" w:rsidR="00E860F9" w:rsidRDefault="00E860F9">
        <w:pPr>
          <w:pStyle w:val="Footer"/>
          <w:jc w:val="center"/>
        </w:pPr>
        <w:r>
          <w:fldChar w:fldCharType="begin"/>
        </w:r>
        <w:r>
          <w:instrText>PAGE   \* MERGEFORMAT</w:instrText>
        </w:r>
        <w:r>
          <w:fldChar w:fldCharType="separate"/>
        </w:r>
        <w:r w:rsidR="009972C0">
          <w:rPr>
            <w:noProof/>
          </w:rPr>
          <w:t>8</w:t>
        </w:r>
        <w:r>
          <w:fldChar w:fldCharType="end"/>
        </w:r>
      </w:p>
    </w:sdtContent>
  </w:sdt>
  <w:p w14:paraId="5D1BDC2B" w14:textId="77777777" w:rsidR="00E860F9" w:rsidRDefault="00E86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0CDF1" w14:textId="77777777" w:rsidR="004F59CF" w:rsidRDefault="004F59CF" w:rsidP="00E860F9">
      <w:pPr>
        <w:spacing w:after="0" w:line="240" w:lineRule="auto"/>
      </w:pPr>
      <w:r>
        <w:separator/>
      </w:r>
    </w:p>
  </w:footnote>
  <w:footnote w:type="continuationSeparator" w:id="0">
    <w:p w14:paraId="2D82B4F3" w14:textId="77777777" w:rsidR="004F59CF" w:rsidRDefault="004F59CF" w:rsidP="00E860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D7DF4"/>
    <w:multiLevelType w:val="hybridMultilevel"/>
    <w:tmpl w:val="6A6629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BD055BE"/>
    <w:multiLevelType w:val="hybridMultilevel"/>
    <w:tmpl w:val="688E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9E21E9"/>
    <w:multiLevelType w:val="hybridMultilevel"/>
    <w:tmpl w:val="CEAE9702"/>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3" w15:restartNumberingAfterBreak="0">
    <w:nsid w:val="50C97F9A"/>
    <w:multiLevelType w:val="hybridMultilevel"/>
    <w:tmpl w:val="FA760F48"/>
    <w:lvl w:ilvl="0" w:tplc="54906876">
      <w:start w:val="1"/>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5D2518C4"/>
    <w:multiLevelType w:val="hybridMultilevel"/>
    <w:tmpl w:val="73D8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BF"/>
    <w:rsid w:val="00013770"/>
    <w:rsid w:val="00032A47"/>
    <w:rsid w:val="00070CAE"/>
    <w:rsid w:val="000C3EEA"/>
    <w:rsid w:val="0011106A"/>
    <w:rsid w:val="00136711"/>
    <w:rsid w:val="0015591B"/>
    <w:rsid w:val="00164F3C"/>
    <w:rsid w:val="00167EDB"/>
    <w:rsid w:val="00187D5F"/>
    <w:rsid w:val="001A0243"/>
    <w:rsid w:val="001A6726"/>
    <w:rsid w:val="001C4ADF"/>
    <w:rsid w:val="001E3230"/>
    <w:rsid w:val="001F6C33"/>
    <w:rsid w:val="00217E66"/>
    <w:rsid w:val="00220743"/>
    <w:rsid w:val="00220C99"/>
    <w:rsid w:val="002801DC"/>
    <w:rsid w:val="00281AEC"/>
    <w:rsid w:val="002B4866"/>
    <w:rsid w:val="002E0B76"/>
    <w:rsid w:val="002E26FB"/>
    <w:rsid w:val="002F7785"/>
    <w:rsid w:val="00323E51"/>
    <w:rsid w:val="00340B40"/>
    <w:rsid w:val="003675BC"/>
    <w:rsid w:val="00381866"/>
    <w:rsid w:val="003854A1"/>
    <w:rsid w:val="003C158B"/>
    <w:rsid w:val="00427164"/>
    <w:rsid w:val="00453672"/>
    <w:rsid w:val="00460E44"/>
    <w:rsid w:val="004F59CF"/>
    <w:rsid w:val="00513FD7"/>
    <w:rsid w:val="00521BCB"/>
    <w:rsid w:val="00537B73"/>
    <w:rsid w:val="005B4CB6"/>
    <w:rsid w:val="005B6522"/>
    <w:rsid w:val="005B7328"/>
    <w:rsid w:val="0060571E"/>
    <w:rsid w:val="00635E10"/>
    <w:rsid w:val="0067161D"/>
    <w:rsid w:val="0067330A"/>
    <w:rsid w:val="006C082A"/>
    <w:rsid w:val="00700FD8"/>
    <w:rsid w:val="00712FD4"/>
    <w:rsid w:val="00714D22"/>
    <w:rsid w:val="007304DC"/>
    <w:rsid w:val="007421BB"/>
    <w:rsid w:val="007809D6"/>
    <w:rsid w:val="007818CA"/>
    <w:rsid w:val="00783C18"/>
    <w:rsid w:val="007A7A50"/>
    <w:rsid w:val="007B0766"/>
    <w:rsid w:val="007D0B15"/>
    <w:rsid w:val="007D4451"/>
    <w:rsid w:val="00805842"/>
    <w:rsid w:val="00813455"/>
    <w:rsid w:val="00835941"/>
    <w:rsid w:val="008617BF"/>
    <w:rsid w:val="00881EFB"/>
    <w:rsid w:val="008C6B56"/>
    <w:rsid w:val="009016F6"/>
    <w:rsid w:val="009048AD"/>
    <w:rsid w:val="00920F9D"/>
    <w:rsid w:val="00922ADE"/>
    <w:rsid w:val="009972C0"/>
    <w:rsid w:val="009A1111"/>
    <w:rsid w:val="009B1BD4"/>
    <w:rsid w:val="009D29D1"/>
    <w:rsid w:val="009F03FB"/>
    <w:rsid w:val="00A46B53"/>
    <w:rsid w:val="00A96035"/>
    <w:rsid w:val="00AB71AA"/>
    <w:rsid w:val="00AE7883"/>
    <w:rsid w:val="00B155EA"/>
    <w:rsid w:val="00B96BD9"/>
    <w:rsid w:val="00BA0690"/>
    <w:rsid w:val="00BA47EB"/>
    <w:rsid w:val="00BD2368"/>
    <w:rsid w:val="00C149EE"/>
    <w:rsid w:val="00C16BA0"/>
    <w:rsid w:val="00C474B6"/>
    <w:rsid w:val="00C640C9"/>
    <w:rsid w:val="00C70DAC"/>
    <w:rsid w:val="00C821ED"/>
    <w:rsid w:val="00C9630B"/>
    <w:rsid w:val="00D20272"/>
    <w:rsid w:val="00D338B1"/>
    <w:rsid w:val="00D617E8"/>
    <w:rsid w:val="00E50A7C"/>
    <w:rsid w:val="00E77F16"/>
    <w:rsid w:val="00E81D34"/>
    <w:rsid w:val="00E860F9"/>
    <w:rsid w:val="00EB2A0B"/>
    <w:rsid w:val="00EB57D1"/>
    <w:rsid w:val="00ED3A58"/>
    <w:rsid w:val="00ED42AE"/>
    <w:rsid w:val="00ED5F59"/>
    <w:rsid w:val="00EE69E2"/>
    <w:rsid w:val="00F33C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C7835"/>
  <w15:chartTrackingRefBased/>
  <w15:docId w15:val="{DC42B323-83AD-4F83-8458-E329A7AD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C18"/>
    <w:rPr>
      <w:rFonts w:ascii="Segoe UI" w:hAnsi="Segoe UI" w:cs="Segoe UI"/>
      <w:sz w:val="18"/>
      <w:szCs w:val="18"/>
    </w:rPr>
  </w:style>
  <w:style w:type="paragraph" w:styleId="ListParagraph">
    <w:name w:val="List Paragraph"/>
    <w:basedOn w:val="Normal"/>
    <w:uiPriority w:val="34"/>
    <w:qFormat/>
    <w:rsid w:val="00A46B53"/>
    <w:pPr>
      <w:ind w:left="720"/>
      <w:contextualSpacing/>
    </w:pPr>
  </w:style>
  <w:style w:type="paragraph" w:styleId="Header">
    <w:name w:val="header"/>
    <w:basedOn w:val="Normal"/>
    <w:link w:val="HeaderChar"/>
    <w:uiPriority w:val="99"/>
    <w:unhideWhenUsed/>
    <w:rsid w:val="00E860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60F9"/>
  </w:style>
  <w:style w:type="paragraph" w:styleId="Footer">
    <w:name w:val="footer"/>
    <w:basedOn w:val="Normal"/>
    <w:link w:val="FooterChar"/>
    <w:uiPriority w:val="99"/>
    <w:unhideWhenUsed/>
    <w:rsid w:val="00E860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60F9"/>
  </w:style>
  <w:style w:type="character" w:styleId="CommentReference">
    <w:name w:val="annotation reference"/>
    <w:basedOn w:val="DefaultParagraphFont"/>
    <w:uiPriority w:val="99"/>
    <w:semiHidden/>
    <w:unhideWhenUsed/>
    <w:rsid w:val="00C821ED"/>
    <w:rPr>
      <w:sz w:val="16"/>
      <w:szCs w:val="16"/>
    </w:rPr>
  </w:style>
  <w:style w:type="paragraph" w:styleId="CommentText">
    <w:name w:val="annotation text"/>
    <w:basedOn w:val="Normal"/>
    <w:link w:val="CommentTextChar"/>
    <w:uiPriority w:val="99"/>
    <w:semiHidden/>
    <w:unhideWhenUsed/>
    <w:rsid w:val="00C821ED"/>
    <w:pPr>
      <w:spacing w:line="240" w:lineRule="auto"/>
    </w:pPr>
    <w:rPr>
      <w:sz w:val="20"/>
      <w:szCs w:val="20"/>
    </w:rPr>
  </w:style>
  <w:style w:type="character" w:customStyle="1" w:styleId="CommentTextChar">
    <w:name w:val="Comment Text Char"/>
    <w:basedOn w:val="DefaultParagraphFont"/>
    <w:link w:val="CommentText"/>
    <w:uiPriority w:val="99"/>
    <w:semiHidden/>
    <w:rsid w:val="00C821ED"/>
    <w:rPr>
      <w:sz w:val="20"/>
      <w:szCs w:val="20"/>
    </w:rPr>
  </w:style>
  <w:style w:type="table" w:styleId="TableGrid">
    <w:name w:val="Table Grid"/>
    <w:basedOn w:val="TableNormal"/>
    <w:uiPriority w:val="39"/>
    <w:rsid w:val="00904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155EA"/>
    <w:rPr>
      <w:b/>
      <w:bCs/>
    </w:rPr>
  </w:style>
  <w:style w:type="character" w:customStyle="1" w:styleId="CommentSubjectChar">
    <w:name w:val="Comment Subject Char"/>
    <w:basedOn w:val="CommentTextChar"/>
    <w:link w:val="CommentSubject"/>
    <w:uiPriority w:val="99"/>
    <w:semiHidden/>
    <w:rsid w:val="00B155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64539">
      <w:bodyDiv w:val="1"/>
      <w:marLeft w:val="0"/>
      <w:marRight w:val="0"/>
      <w:marTop w:val="0"/>
      <w:marBottom w:val="0"/>
      <w:divBdr>
        <w:top w:val="none" w:sz="0" w:space="0" w:color="auto"/>
        <w:left w:val="none" w:sz="0" w:space="0" w:color="auto"/>
        <w:bottom w:val="none" w:sz="0" w:space="0" w:color="auto"/>
        <w:right w:val="none" w:sz="0" w:space="0" w:color="auto"/>
      </w:divBdr>
    </w:div>
    <w:div w:id="1347176498">
      <w:bodyDiv w:val="1"/>
      <w:marLeft w:val="0"/>
      <w:marRight w:val="0"/>
      <w:marTop w:val="0"/>
      <w:marBottom w:val="0"/>
      <w:divBdr>
        <w:top w:val="none" w:sz="0" w:space="0" w:color="auto"/>
        <w:left w:val="none" w:sz="0" w:space="0" w:color="auto"/>
        <w:bottom w:val="none" w:sz="0" w:space="0" w:color="auto"/>
        <w:right w:val="none" w:sz="0" w:space="0" w:color="auto"/>
      </w:divBdr>
    </w:div>
    <w:div w:id="201472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18659</TotalTime>
  <Pages>8</Pages>
  <Words>3216</Words>
  <Characters>17048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Arve T. Thorsen</dc:creator>
  <cp:keywords/>
  <dc:description/>
  <cp:lastModifiedBy>Arve T. Thorsen</cp:lastModifiedBy>
  <cp:revision>7</cp:revision>
  <cp:lastPrinted>2022-12-15T10:30:00Z</cp:lastPrinted>
  <dcterms:created xsi:type="dcterms:W3CDTF">2022-10-04T09:39:00Z</dcterms:created>
  <dcterms:modified xsi:type="dcterms:W3CDTF">2022-12-23T09:09:00Z</dcterms:modified>
</cp:coreProperties>
</file>